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9AA3A" w14:textId="77777777" w:rsidR="00910839" w:rsidRDefault="00910839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4384615D" w14:textId="77777777" w:rsidR="00910839" w:rsidRPr="00910839" w:rsidRDefault="00910839" w:rsidP="00910839">
      <w:pPr>
        <w:widowControl w:val="0"/>
        <w:autoSpaceDE w:val="0"/>
        <w:autoSpaceDN w:val="0"/>
        <w:spacing w:before="98"/>
        <w:ind w:left="24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910839">
        <w:rPr>
          <w:rFonts w:ascii="Arial" w:eastAsia="Arial" w:hAnsi="Arial" w:cs="Arial"/>
          <w:b/>
          <w:bCs/>
          <w:sz w:val="21"/>
          <w:szCs w:val="21"/>
        </w:rPr>
        <w:t>OBJECTIVE</w:t>
      </w:r>
    </w:p>
    <w:p w14:paraId="48981503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969"/>
          <w:tab w:val="left" w:pos="970"/>
        </w:tabs>
        <w:autoSpaceDE w:val="0"/>
        <w:autoSpaceDN w:val="0"/>
        <w:spacing w:before="66" w:line="266" w:lineRule="auto"/>
        <w:ind w:left="969" w:right="632"/>
        <w:rPr>
          <w:rFonts w:ascii="Symbol" w:eastAsia="Arial" w:hAnsi="Aria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 xml:space="preserve">To establish a good system </w:t>
      </w:r>
      <w:r w:rsidR="001B7198">
        <w:rPr>
          <w:rFonts w:ascii="Arial" w:eastAsia="Arial" w:hAnsi="Arial" w:cs="Arial"/>
          <w:sz w:val="21"/>
          <w:szCs w:val="22"/>
        </w:rPr>
        <w:t>for</w:t>
      </w:r>
      <w:r w:rsidRPr="00910839">
        <w:rPr>
          <w:rFonts w:ascii="Arial" w:eastAsia="Arial" w:hAnsi="Arial" w:cs="Arial"/>
          <w:sz w:val="21"/>
          <w:szCs w:val="22"/>
        </w:rPr>
        <w:t xml:space="preserve"> handling and storing the containers/boxes/baskets used in the mango packing house.</w:t>
      </w:r>
    </w:p>
    <w:p w14:paraId="0D6AE0F8" w14:textId="77777777" w:rsidR="00910839" w:rsidRPr="00910839" w:rsidRDefault="00910839" w:rsidP="00910839">
      <w:pPr>
        <w:widowControl w:val="0"/>
        <w:autoSpaceDE w:val="0"/>
        <w:autoSpaceDN w:val="0"/>
        <w:spacing w:before="9"/>
        <w:rPr>
          <w:rFonts w:ascii="Arial" w:eastAsia="Arial" w:hAnsi="Arial" w:cs="Arial"/>
          <w:sz w:val="27"/>
          <w:szCs w:val="21"/>
        </w:rPr>
      </w:pPr>
    </w:p>
    <w:p w14:paraId="58454B81" w14:textId="77777777" w:rsidR="00910839" w:rsidRPr="00910839" w:rsidRDefault="00910839" w:rsidP="00910839">
      <w:pPr>
        <w:widowControl w:val="0"/>
        <w:autoSpaceDE w:val="0"/>
        <w:autoSpaceDN w:val="0"/>
        <w:ind w:left="24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910839">
        <w:rPr>
          <w:rFonts w:ascii="Arial" w:eastAsia="Arial" w:hAnsi="Arial" w:cs="Arial"/>
          <w:b/>
          <w:bCs/>
          <w:sz w:val="21"/>
          <w:szCs w:val="21"/>
        </w:rPr>
        <w:t>PREVENTIVE MEASURES</w:t>
      </w:r>
    </w:p>
    <w:p w14:paraId="756E83A7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2"/>
        </w:tabs>
        <w:autoSpaceDE w:val="0"/>
        <w:autoSpaceDN w:val="0"/>
        <w:spacing w:before="61" w:line="280" w:lineRule="auto"/>
        <w:ind w:left="1041" w:right="631"/>
        <w:jc w:val="both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 containers/cardboard boxes are stored in a manner that they do not come into contact with the floor by placing them on pallets, tables or shelves and they are covered to prevent contamination.</w:t>
      </w:r>
    </w:p>
    <w:p w14:paraId="2BBD9E2C" w14:textId="1DB6A055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2"/>
        </w:tabs>
        <w:autoSpaceDE w:val="0"/>
        <w:autoSpaceDN w:val="0"/>
        <w:spacing w:before="22" w:line="280" w:lineRule="auto"/>
        <w:ind w:left="1041" w:right="629"/>
        <w:jc w:val="both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 xml:space="preserve">The plastic containers/plastic baskets are washed and </w:t>
      </w:r>
      <w:r w:rsidR="00403619">
        <w:rPr>
          <w:rFonts w:ascii="Arial" w:eastAsia="Arial" w:hAnsi="Arial" w:cs="Arial"/>
          <w:sz w:val="21"/>
          <w:szCs w:val="22"/>
        </w:rPr>
        <w:t>sanitized</w:t>
      </w:r>
      <w:r w:rsidRPr="00910839">
        <w:rPr>
          <w:rFonts w:ascii="Arial" w:eastAsia="Arial" w:hAnsi="Arial" w:cs="Arial"/>
          <w:sz w:val="21"/>
          <w:szCs w:val="22"/>
        </w:rPr>
        <w:t xml:space="preserve"> after emptying the product that arrives from the </w:t>
      </w:r>
      <w:r w:rsidR="00190B0D">
        <w:rPr>
          <w:rFonts w:ascii="Arial" w:eastAsia="Arial" w:hAnsi="Arial" w:cs="Arial"/>
          <w:sz w:val="21"/>
          <w:szCs w:val="22"/>
        </w:rPr>
        <w:t>farms</w:t>
      </w:r>
      <w:r w:rsidRPr="00910839">
        <w:rPr>
          <w:rFonts w:ascii="Arial" w:eastAsia="Arial" w:hAnsi="Arial" w:cs="Arial"/>
          <w:sz w:val="21"/>
          <w:szCs w:val="22"/>
        </w:rPr>
        <w:t xml:space="preserve"> and they are stored in a manner that they do not </w:t>
      </w:r>
      <w:r w:rsidR="00190B0D">
        <w:rPr>
          <w:rFonts w:ascii="Arial" w:eastAsia="Arial" w:hAnsi="Arial" w:cs="Arial"/>
          <w:sz w:val="21"/>
          <w:szCs w:val="22"/>
        </w:rPr>
        <w:t>be</w:t>
      </w:r>
      <w:r w:rsidRPr="00910839">
        <w:rPr>
          <w:rFonts w:ascii="Arial" w:eastAsia="Arial" w:hAnsi="Arial" w:cs="Arial"/>
          <w:sz w:val="21"/>
          <w:szCs w:val="22"/>
        </w:rPr>
        <w:t>come into contact with the floor, either on pallets, tables or shelves.</w:t>
      </w:r>
    </w:p>
    <w:p w14:paraId="2469C53E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ind w:left="1041"/>
        <w:rPr>
          <w:rFonts w:ascii="Symbol" w:eastAsia="Arial" w:hAnsi="Aria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All containers/boxes/baskets are inspected before they are used</w:t>
      </w:r>
      <w:r w:rsidRPr="00910839">
        <w:rPr>
          <w:rFonts w:eastAsia="Arial" w:hAnsi="Arial" w:cs="Arial"/>
          <w:szCs w:val="22"/>
        </w:rPr>
        <w:t>.</w:t>
      </w:r>
    </w:p>
    <w:p w14:paraId="08C0AB67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52"/>
        <w:ind w:left="1041"/>
        <w:rPr>
          <w:rFonts w:ascii="Symbol" w:eastAsia="Arial" w:hAnsi="Aria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 containers or receptacles are identified for each use.</w:t>
      </w:r>
    </w:p>
    <w:p w14:paraId="627C33A8" w14:textId="43A3D769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48" w:line="271" w:lineRule="auto"/>
        <w:ind w:left="1041" w:right="631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 xml:space="preserve">The inside of the empty boxes/baskets that are received from the </w:t>
      </w:r>
      <w:r w:rsidR="00190B0D">
        <w:rPr>
          <w:rFonts w:ascii="Arial" w:eastAsia="Arial" w:hAnsi="Arial" w:cs="Arial"/>
          <w:sz w:val="21"/>
          <w:szCs w:val="22"/>
        </w:rPr>
        <w:t>farm</w:t>
      </w:r>
      <w:bookmarkStart w:id="0" w:name="_GoBack"/>
      <w:bookmarkEnd w:id="0"/>
      <w:r w:rsidRPr="00910839">
        <w:rPr>
          <w:rFonts w:ascii="Arial" w:eastAsia="Arial" w:hAnsi="Arial" w:cs="Arial"/>
          <w:sz w:val="21"/>
          <w:szCs w:val="22"/>
        </w:rPr>
        <w:t xml:space="preserve"> should be inspected to avoid any type of cross contamination.</w:t>
      </w:r>
    </w:p>
    <w:p w14:paraId="51D6986F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31" w:line="271" w:lineRule="auto"/>
        <w:ind w:left="1041" w:right="630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 inside of boxes/baskets that are returned from packing should be inspected to avoid any type of cross contamination.</w:t>
      </w:r>
    </w:p>
    <w:p w14:paraId="30A2C373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36" w:line="266" w:lineRule="auto"/>
        <w:ind w:left="1041" w:right="630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 containers should be repaired so that they do not become a source of contamination.</w:t>
      </w:r>
    </w:p>
    <w:p w14:paraId="6F30E68B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41" w:line="271" w:lineRule="auto"/>
        <w:ind w:left="1041" w:right="632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Containers, receptacles and other harvest containers are designated for a specific use and should not be used for other purposes.</w:t>
      </w:r>
    </w:p>
    <w:p w14:paraId="4209658C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31"/>
        <w:ind w:left="1041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There is a designated area for assembling boxes and packaging.</w:t>
      </w:r>
    </w:p>
    <w:p w14:paraId="7D8979DB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</w:tabs>
        <w:autoSpaceDE w:val="0"/>
        <w:autoSpaceDN w:val="0"/>
        <w:spacing w:before="47"/>
        <w:ind w:left="1041"/>
        <w:rPr>
          <w:rFonts w:ascii="Symbol" w:eastAsia="Arial" w:hAnsi="Symbo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There is a designated area for placing containers/baskets and others.</w:t>
      </w:r>
    </w:p>
    <w:p w14:paraId="1E14CA23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102"/>
          <w:tab w:val="left" w:pos="1103"/>
        </w:tabs>
        <w:autoSpaceDE w:val="0"/>
        <w:autoSpaceDN w:val="0"/>
        <w:spacing w:before="25" w:line="264" w:lineRule="auto"/>
        <w:ind w:left="1041" w:right="630"/>
        <w:rPr>
          <w:rFonts w:ascii="Symbol" w:eastAsia="Arial" w:hAnsi="Aria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The inspections are recorded in the form Maintenance Register (REG-MAINT-2.5.2).</w:t>
      </w:r>
    </w:p>
    <w:p w14:paraId="1E9B52B2" w14:textId="77777777" w:rsidR="00910839" w:rsidRPr="00910839" w:rsidRDefault="00910839" w:rsidP="00910839">
      <w:pPr>
        <w:widowControl w:val="0"/>
        <w:numPr>
          <w:ilvl w:val="1"/>
          <w:numId w:val="36"/>
        </w:numPr>
        <w:tabs>
          <w:tab w:val="left" w:pos="1041"/>
          <w:tab w:val="left" w:pos="1042"/>
          <w:tab w:val="left" w:pos="1695"/>
          <w:tab w:val="left" w:pos="2141"/>
          <w:tab w:val="left" w:pos="2918"/>
          <w:tab w:val="left" w:pos="5406"/>
          <w:tab w:val="left" w:pos="5987"/>
          <w:tab w:val="left" w:pos="7033"/>
          <w:tab w:val="left" w:pos="7602"/>
          <w:tab w:val="left" w:pos="8097"/>
        </w:tabs>
        <w:autoSpaceDE w:val="0"/>
        <w:autoSpaceDN w:val="0"/>
        <w:spacing w:before="37" w:line="271" w:lineRule="auto"/>
        <w:ind w:left="1041" w:right="629"/>
        <w:rPr>
          <w:rFonts w:ascii="Symbol" w:eastAsia="Arial" w:hAnsi="Arial" w:cs="Arial"/>
          <w:sz w:val="21"/>
          <w:szCs w:val="22"/>
        </w:rPr>
      </w:pPr>
      <w:r w:rsidRPr="00910839">
        <w:rPr>
          <w:rFonts w:ascii="Arial" w:eastAsia="Arial" w:hAnsi="Arial" w:cs="Arial"/>
          <w:sz w:val="21"/>
          <w:szCs w:val="22"/>
        </w:rPr>
        <w:t>Only baskets/containers that meet the following specifications will be used:</w:t>
      </w:r>
    </w:p>
    <w:p w14:paraId="47C0300F" w14:textId="77777777" w:rsidR="00910839" w:rsidRPr="00910839" w:rsidRDefault="00910839" w:rsidP="00910839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26"/>
          <w:szCs w:val="21"/>
        </w:rPr>
      </w:pPr>
    </w:p>
    <w:p w14:paraId="33008E89" w14:textId="77777777" w:rsidR="00910839" w:rsidRPr="00910839" w:rsidRDefault="00910839" w:rsidP="00910839">
      <w:pPr>
        <w:widowControl w:val="0"/>
        <w:autoSpaceDE w:val="0"/>
        <w:autoSpaceDN w:val="0"/>
        <w:spacing w:after="42"/>
        <w:ind w:left="249"/>
        <w:rPr>
          <w:rFonts w:ascii="Arial" w:eastAsia="Arial" w:hAnsi="Arial" w:cs="Arial"/>
          <w:sz w:val="21"/>
          <w:szCs w:val="21"/>
        </w:rPr>
      </w:pPr>
      <w:r w:rsidRPr="00910839">
        <w:rPr>
          <w:rFonts w:ascii="Arial" w:eastAsia="Arial" w:hAnsi="Arial" w:cs="Arial"/>
          <w:color w:val="1F497D"/>
          <w:sz w:val="21"/>
          <w:szCs w:val="21"/>
        </w:rPr>
        <w:t>(Describe the containers used in your company)</w:t>
      </w: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4"/>
        <w:gridCol w:w="2218"/>
        <w:gridCol w:w="2482"/>
        <w:gridCol w:w="2045"/>
      </w:tblGrid>
      <w:tr w:rsidR="00910839" w:rsidRPr="00910839" w14:paraId="5FEFB1F6" w14:textId="77777777">
        <w:trPr>
          <w:trHeight w:val="292"/>
        </w:trPr>
        <w:tc>
          <w:tcPr>
            <w:tcW w:w="2314" w:type="dxa"/>
          </w:tcPr>
          <w:p w14:paraId="3768E481" w14:textId="77777777" w:rsidR="00910839" w:rsidRPr="00910839" w:rsidRDefault="00910839" w:rsidP="00910839">
            <w:pPr>
              <w:widowControl w:val="0"/>
              <w:autoSpaceDE w:val="0"/>
              <w:autoSpaceDN w:val="0"/>
              <w:spacing w:before="4"/>
              <w:ind w:left="110"/>
              <w:rPr>
                <w:rFonts w:ascii="Arial" w:eastAsia="Arial" w:hAnsi="Arial" w:cs="Arial"/>
                <w:sz w:val="21"/>
              </w:rPr>
            </w:pPr>
            <w:r w:rsidRPr="00910839">
              <w:rPr>
                <w:rFonts w:ascii="Arial" w:eastAsia="Arial" w:hAnsi="Arial" w:cs="Arial"/>
                <w:sz w:val="21"/>
                <w:szCs w:val="22"/>
              </w:rPr>
              <w:t>Material</w:t>
            </w:r>
          </w:p>
        </w:tc>
        <w:tc>
          <w:tcPr>
            <w:tcW w:w="2218" w:type="dxa"/>
          </w:tcPr>
          <w:p w14:paraId="4E12EE52" w14:textId="77777777" w:rsidR="00910839" w:rsidRPr="00910839" w:rsidRDefault="00910839" w:rsidP="00910839">
            <w:pPr>
              <w:widowControl w:val="0"/>
              <w:autoSpaceDE w:val="0"/>
              <w:autoSpaceDN w:val="0"/>
              <w:spacing w:before="4"/>
              <w:ind w:left="105"/>
              <w:rPr>
                <w:rFonts w:ascii="Arial" w:eastAsia="Arial" w:hAnsi="Arial" w:cs="Arial"/>
                <w:sz w:val="21"/>
              </w:rPr>
            </w:pPr>
            <w:r w:rsidRPr="00910839">
              <w:rPr>
                <w:rFonts w:ascii="Arial" w:eastAsia="Arial" w:hAnsi="Arial" w:cs="Arial"/>
                <w:sz w:val="21"/>
                <w:szCs w:val="22"/>
              </w:rPr>
              <w:t>Color</w:t>
            </w:r>
          </w:p>
        </w:tc>
        <w:tc>
          <w:tcPr>
            <w:tcW w:w="2482" w:type="dxa"/>
          </w:tcPr>
          <w:p w14:paraId="474DA83D" w14:textId="77777777" w:rsidR="00910839" w:rsidRPr="00910839" w:rsidRDefault="00910839" w:rsidP="00910839">
            <w:pPr>
              <w:widowControl w:val="0"/>
              <w:autoSpaceDE w:val="0"/>
              <w:autoSpaceDN w:val="0"/>
              <w:spacing w:before="4"/>
              <w:ind w:left="109"/>
              <w:rPr>
                <w:rFonts w:ascii="Arial" w:eastAsia="Arial" w:hAnsi="Arial" w:cs="Arial"/>
                <w:sz w:val="21"/>
              </w:rPr>
            </w:pPr>
            <w:r w:rsidRPr="00910839">
              <w:rPr>
                <w:rFonts w:ascii="Arial" w:eastAsia="Arial" w:hAnsi="Arial" w:cs="Arial"/>
                <w:sz w:val="21"/>
                <w:szCs w:val="22"/>
              </w:rPr>
              <w:t>Dimensions</w:t>
            </w:r>
          </w:p>
        </w:tc>
        <w:tc>
          <w:tcPr>
            <w:tcW w:w="2045" w:type="dxa"/>
          </w:tcPr>
          <w:p w14:paraId="093C0DF2" w14:textId="77777777" w:rsidR="00910839" w:rsidRPr="00910839" w:rsidRDefault="00910839" w:rsidP="00910839">
            <w:pPr>
              <w:widowControl w:val="0"/>
              <w:autoSpaceDE w:val="0"/>
              <w:autoSpaceDN w:val="0"/>
              <w:spacing w:before="4"/>
              <w:ind w:left="108"/>
              <w:rPr>
                <w:rFonts w:ascii="Arial" w:eastAsia="Arial" w:hAnsi="Arial" w:cs="Arial"/>
                <w:sz w:val="21"/>
              </w:rPr>
            </w:pPr>
            <w:r w:rsidRPr="00910839">
              <w:rPr>
                <w:rFonts w:ascii="Arial" w:eastAsia="Arial" w:hAnsi="Arial" w:cs="Arial"/>
                <w:sz w:val="21"/>
                <w:szCs w:val="22"/>
              </w:rPr>
              <w:t>Designated use</w:t>
            </w:r>
          </w:p>
        </w:tc>
      </w:tr>
      <w:tr w:rsidR="00910839" w:rsidRPr="00910839" w14:paraId="6C272E9E" w14:textId="77777777">
        <w:trPr>
          <w:trHeight w:val="292"/>
        </w:trPr>
        <w:tc>
          <w:tcPr>
            <w:tcW w:w="2314" w:type="dxa"/>
          </w:tcPr>
          <w:p w14:paraId="098B1B4A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218" w:type="dxa"/>
          </w:tcPr>
          <w:p w14:paraId="38A28F18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482" w:type="dxa"/>
          </w:tcPr>
          <w:p w14:paraId="4F5861D0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45" w:type="dxa"/>
          </w:tcPr>
          <w:p w14:paraId="0CAD3717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910839" w:rsidRPr="00910839" w14:paraId="2F907D77" w14:textId="77777777">
        <w:trPr>
          <w:trHeight w:val="287"/>
        </w:trPr>
        <w:tc>
          <w:tcPr>
            <w:tcW w:w="2314" w:type="dxa"/>
          </w:tcPr>
          <w:p w14:paraId="36344541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218" w:type="dxa"/>
          </w:tcPr>
          <w:p w14:paraId="0E51B126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482" w:type="dxa"/>
          </w:tcPr>
          <w:p w14:paraId="6F05ACCF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45" w:type="dxa"/>
          </w:tcPr>
          <w:p w14:paraId="47C36F45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910839" w:rsidRPr="00910839" w14:paraId="4459F8D5" w14:textId="77777777">
        <w:trPr>
          <w:trHeight w:val="292"/>
        </w:trPr>
        <w:tc>
          <w:tcPr>
            <w:tcW w:w="2314" w:type="dxa"/>
          </w:tcPr>
          <w:p w14:paraId="5529F813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218" w:type="dxa"/>
          </w:tcPr>
          <w:p w14:paraId="461ED36F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482" w:type="dxa"/>
          </w:tcPr>
          <w:p w14:paraId="27A21DB2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45" w:type="dxa"/>
          </w:tcPr>
          <w:p w14:paraId="1159FD60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910839" w:rsidRPr="00910839" w14:paraId="0A9EB678" w14:textId="77777777">
        <w:trPr>
          <w:trHeight w:val="292"/>
        </w:trPr>
        <w:tc>
          <w:tcPr>
            <w:tcW w:w="2314" w:type="dxa"/>
          </w:tcPr>
          <w:p w14:paraId="4AABDC9E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218" w:type="dxa"/>
          </w:tcPr>
          <w:p w14:paraId="3E3B800D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482" w:type="dxa"/>
          </w:tcPr>
          <w:p w14:paraId="0BAC46B9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45" w:type="dxa"/>
          </w:tcPr>
          <w:p w14:paraId="6B21CC12" w14:textId="77777777" w:rsidR="00910839" w:rsidRPr="00910839" w:rsidRDefault="00910839" w:rsidP="00910839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</w:tbl>
    <w:p w14:paraId="05CACAAD" w14:textId="77777777" w:rsidR="004D1D66" w:rsidRDefault="004D1D66" w:rsidP="00910839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sectPr w:rsidR="004D1D66" w:rsidSect="004E03D4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8A9AA" w14:textId="77777777" w:rsidR="0027582C" w:rsidRDefault="0027582C" w:rsidP="00C81B41">
      <w:r>
        <w:separator/>
      </w:r>
    </w:p>
  </w:endnote>
  <w:endnote w:type="continuationSeparator" w:id="0">
    <w:p w14:paraId="71EBB015" w14:textId="77777777" w:rsidR="0027582C" w:rsidRDefault="0027582C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B52A66E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910839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05F6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905F6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90B0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05F6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10839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05F6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905F6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90B0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05F6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CC79AF5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20909068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0159" w14:textId="77777777" w:rsidR="0027582C" w:rsidRDefault="0027582C" w:rsidP="00C81B41">
      <w:r>
        <w:separator/>
      </w:r>
    </w:p>
  </w:footnote>
  <w:footnote w:type="continuationSeparator" w:id="0">
    <w:p w14:paraId="57A54676" w14:textId="77777777" w:rsidR="0027582C" w:rsidRDefault="0027582C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6912"/>
      <w:gridCol w:w="2552"/>
    </w:tblGrid>
    <w:tr w:rsidR="00C81B41" w:rsidRPr="00C81B41" w14:paraId="43B1D9AC" w14:textId="77777777">
      <w:tc>
        <w:tcPr>
          <w:tcW w:w="6912" w:type="dxa"/>
          <w:vAlign w:val="center"/>
        </w:tcPr>
        <w:p w14:paraId="164C4EAA" w14:textId="77777777" w:rsidR="00C81B41" w:rsidRPr="00910839" w:rsidRDefault="00705207" w:rsidP="00827AD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 w:rsidR="00910839" w:rsidRPr="00910839">
            <w:rPr>
              <w:rFonts w:ascii="Arial" w:hAnsi="Arial" w:cs="Arial"/>
              <w:b/>
              <w:lang w:val="es-MX"/>
            </w:rPr>
            <w:t>STORAGE AND HANDLING OF CONTAINERS IN THE PACKING HOUSE</w:t>
          </w:r>
        </w:p>
      </w:tc>
      <w:tc>
        <w:tcPr>
          <w:tcW w:w="2552" w:type="dxa"/>
        </w:tcPr>
        <w:p w14:paraId="08728423" w14:textId="77777777" w:rsidR="00910839" w:rsidRPr="00910839" w:rsidRDefault="00910839" w:rsidP="0091083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910839">
            <w:rPr>
              <w:rFonts w:ascii="Arial" w:hAnsi="Arial" w:cs="Arial"/>
            </w:rPr>
            <w:t>CODE</w:t>
          </w:r>
        </w:p>
        <w:p w14:paraId="2C43E4EB" w14:textId="77777777" w:rsidR="00C81B41" w:rsidRPr="00910839" w:rsidRDefault="00910839" w:rsidP="00910839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SOP-CONTPP-5.3</w:t>
          </w:r>
        </w:p>
      </w:tc>
    </w:tr>
  </w:tbl>
  <w:p w14:paraId="18F86E35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3E07EAE"/>
    <w:multiLevelType w:val="hybridMultilevel"/>
    <w:tmpl w:val="458804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593160"/>
    <w:multiLevelType w:val="hybridMultilevel"/>
    <w:tmpl w:val="E9F4BBEC"/>
    <w:lvl w:ilvl="0" w:tplc="FD287B56">
      <w:numFmt w:val="bullet"/>
      <w:lvlText w:val="•"/>
      <w:lvlJc w:val="left"/>
      <w:pPr>
        <w:ind w:left="609" w:hanging="360"/>
      </w:pPr>
      <w:rPr>
        <w:rFonts w:hint="default"/>
        <w:w w:val="100"/>
      </w:rPr>
    </w:lvl>
    <w:lvl w:ilvl="1" w:tplc="2F9E491C">
      <w:numFmt w:val="bullet"/>
      <w:lvlText w:val="•"/>
      <w:lvlJc w:val="left"/>
      <w:pPr>
        <w:ind w:left="1389" w:hanging="360"/>
      </w:pPr>
      <w:rPr>
        <w:rFonts w:hint="default"/>
        <w:w w:val="102"/>
      </w:rPr>
    </w:lvl>
    <w:lvl w:ilvl="2" w:tplc="0602D7B6">
      <w:numFmt w:val="bullet"/>
      <w:lvlText w:val="•"/>
      <w:lvlJc w:val="left"/>
      <w:pPr>
        <w:ind w:left="1749" w:hanging="360"/>
      </w:pPr>
      <w:rPr>
        <w:rFonts w:hint="default"/>
        <w:w w:val="102"/>
      </w:rPr>
    </w:lvl>
    <w:lvl w:ilvl="3" w:tplc="094AC350">
      <w:numFmt w:val="bullet"/>
      <w:lvlText w:val="o"/>
      <w:lvlJc w:val="left"/>
      <w:pPr>
        <w:ind w:left="2037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4" w:tplc="709C76A0">
      <w:numFmt w:val="bullet"/>
      <w:lvlText w:val="•"/>
      <w:lvlJc w:val="left"/>
      <w:pPr>
        <w:ind w:left="1380" w:hanging="360"/>
      </w:pPr>
      <w:rPr>
        <w:rFonts w:hint="default"/>
      </w:rPr>
    </w:lvl>
    <w:lvl w:ilvl="5" w:tplc="7C4AC594">
      <w:numFmt w:val="bullet"/>
      <w:lvlText w:val="•"/>
      <w:lvlJc w:val="left"/>
      <w:pPr>
        <w:ind w:left="1540" w:hanging="360"/>
      </w:pPr>
      <w:rPr>
        <w:rFonts w:hint="default"/>
      </w:rPr>
    </w:lvl>
    <w:lvl w:ilvl="6" w:tplc="3F82AF16">
      <w:numFmt w:val="bullet"/>
      <w:lvlText w:val="•"/>
      <w:lvlJc w:val="left"/>
      <w:pPr>
        <w:ind w:left="1740" w:hanging="360"/>
      </w:pPr>
      <w:rPr>
        <w:rFonts w:hint="default"/>
      </w:rPr>
    </w:lvl>
    <w:lvl w:ilvl="7" w:tplc="73329EB4">
      <w:numFmt w:val="bullet"/>
      <w:lvlText w:val="•"/>
      <w:lvlJc w:val="left"/>
      <w:pPr>
        <w:ind w:left="1900" w:hanging="360"/>
      </w:pPr>
      <w:rPr>
        <w:rFonts w:hint="default"/>
      </w:rPr>
    </w:lvl>
    <w:lvl w:ilvl="8" w:tplc="FB4AEBD6">
      <w:numFmt w:val="bullet"/>
      <w:lvlText w:val="•"/>
      <w:lvlJc w:val="left"/>
      <w:pPr>
        <w:ind w:left="2040" w:hanging="360"/>
      </w:pPr>
      <w:rPr>
        <w:rFonts w:hint="default"/>
      </w:rPr>
    </w:lvl>
  </w:abstractNum>
  <w:abstractNum w:abstractNumId="2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4"/>
  </w:num>
  <w:num w:numId="4">
    <w:abstractNumId w:val="24"/>
  </w:num>
  <w:num w:numId="5">
    <w:abstractNumId w:val="5"/>
  </w:num>
  <w:num w:numId="6">
    <w:abstractNumId w:val="19"/>
  </w:num>
  <w:num w:numId="7">
    <w:abstractNumId w:val="2"/>
  </w:num>
  <w:num w:numId="8">
    <w:abstractNumId w:val="25"/>
  </w:num>
  <w:num w:numId="9">
    <w:abstractNumId w:val="21"/>
  </w:num>
  <w:num w:numId="10">
    <w:abstractNumId w:val="31"/>
  </w:num>
  <w:num w:numId="11">
    <w:abstractNumId w:val="15"/>
  </w:num>
  <w:num w:numId="12">
    <w:abstractNumId w:val="11"/>
  </w:num>
  <w:num w:numId="13">
    <w:abstractNumId w:val="29"/>
  </w:num>
  <w:num w:numId="14">
    <w:abstractNumId w:val="16"/>
  </w:num>
  <w:num w:numId="15">
    <w:abstractNumId w:val="7"/>
  </w:num>
  <w:num w:numId="16">
    <w:abstractNumId w:val="28"/>
  </w:num>
  <w:num w:numId="17">
    <w:abstractNumId w:val="34"/>
  </w:num>
  <w:num w:numId="18">
    <w:abstractNumId w:val="20"/>
  </w:num>
  <w:num w:numId="19">
    <w:abstractNumId w:val="1"/>
  </w:num>
  <w:num w:numId="20">
    <w:abstractNumId w:val="26"/>
  </w:num>
  <w:num w:numId="21">
    <w:abstractNumId w:val="13"/>
  </w:num>
  <w:num w:numId="22">
    <w:abstractNumId w:val="6"/>
  </w:num>
  <w:num w:numId="23">
    <w:abstractNumId w:val="17"/>
  </w:num>
  <w:num w:numId="24">
    <w:abstractNumId w:val="0"/>
  </w:num>
  <w:num w:numId="25">
    <w:abstractNumId w:val="27"/>
  </w:num>
  <w:num w:numId="26">
    <w:abstractNumId w:val="10"/>
  </w:num>
  <w:num w:numId="27">
    <w:abstractNumId w:val="35"/>
  </w:num>
  <w:num w:numId="28">
    <w:abstractNumId w:val="33"/>
  </w:num>
  <w:num w:numId="29">
    <w:abstractNumId w:val="8"/>
  </w:num>
  <w:num w:numId="30">
    <w:abstractNumId w:val="9"/>
  </w:num>
  <w:num w:numId="31">
    <w:abstractNumId w:val="32"/>
  </w:num>
  <w:num w:numId="32">
    <w:abstractNumId w:val="14"/>
  </w:num>
  <w:num w:numId="33">
    <w:abstractNumId w:val="12"/>
  </w:num>
  <w:num w:numId="34">
    <w:abstractNumId w:val="22"/>
  </w:num>
  <w:num w:numId="35">
    <w:abstractNumId w:val="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33F24"/>
    <w:rsid w:val="00083471"/>
    <w:rsid w:val="000978BD"/>
    <w:rsid w:val="000D0691"/>
    <w:rsid w:val="00151047"/>
    <w:rsid w:val="00187496"/>
    <w:rsid w:val="00190B0D"/>
    <w:rsid w:val="001A0103"/>
    <w:rsid w:val="001B7198"/>
    <w:rsid w:val="00211E3C"/>
    <w:rsid w:val="00247B8F"/>
    <w:rsid w:val="002532FC"/>
    <w:rsid w:val="0027582C"/>
    <w:rsid w:val="002D57B8"/>
    <w:rsid w:val="002E69E8"/>
    <w:rsid w:val="002F5B2D"/>
    <w:rsid w:val="0031407D"/>
    <w:rsid w:val="003D7441"/>
    <w:rsid w:val="00403619"/>
    <w:rsid w:val="00403EA5"/>
    <w:rsid w:val="00416A04"/>
    <w:rsid w:val="004275A5"/>
    <w:rsid w:val="004363E8"/>
    <w:rsid w:val="0045638A"/>
    <w:rsid w:val="004A6E25"/>
    <w:rsid w:val="004B36B5"/>
    <w:rsid w:val="004D1D66"/>
    <w:rsid w:val="004E03D4"/>
    <w:rsid w:val="004F5F66"/>
    <w:rsid w:val="005839D1"/>
    <w:rsid w:val="005849F7"/>
    <w:rsid w:val="006012D4"/>
    <w:rsid w:val="0065468B"/>
    <w:rsid w:val="0069574F"/>
    <w:rsid w:val="006B6C4C"/>
    <w:rsid w:val="0070401E"/>
    <w:rsid w:val="00705207"/>
    <w:rsid w:val="00724C2A"/>
    <w:rsid w:val="00741686"/>
    <w:rsid w:val="00765C86"/>
    <w:rsid w:val="00776DAB"/>
    <w:rsid w:val="0078456B"/>
    <w:rsid w:val="00816C4A"/>
    <w:rsid w:val="00827AD4"/>
    <w:rsid w:val="00853614"/>
    <w:rsid w:val="008B01DC"/>
    <w:rsid w:val="00905F65"/>
    <w:rsid w:val="00910839"/>
    <w:rsid w:val="009434BD"/>
    <w:rsid w:val="00950B82"/>
    <w:rsid w:val="00952E1C"/>
    <w:rsid w:val="009A4DAE"/>
    <w:rsid w:val="009C2784"/>
    <w:rsid w:val="00A12983"/>
    <w:rsid w:val="00A234BD"/>
    <w:rsid w:val="00A30893"/>
    <w:rsid w:val="00A905A5"/>
    <w:rsid w:val="00AA7B10"/>
    <w:rsid w:val="00AC1822"/>
    <w:rsid w:val="00B76178"/>
    <w:rsid w:val="00BB48B9"/>
    <w:rsid w:val="00BD67D6"/>
    <w:rsid w:val="00BF0C99"/>
    <w:rsid w:val="00C03D4A"/>
    <w:rsid w:val="00C3267F"/>
    <w:rsid w:val="00C64DF5"/>
    <w:rsid w:val="00C81B41"/>
    <w:rsid w:val="00CA52DB"/>
    <w:rsid w:val="00CD2D6A"/>
    <w:rsid w:val="00CD650D"/>
    <w:rsid w:val="00D20260"/>
    <w:rsid w:val="00D45E12"/>
    <w:rsid w:val="00DB5C15"/>
    <w:rsid w:val="00E05231"/>
    <w:rsid w:val="00E23598"/>
    <w:rsid w:val="00E41062"/>
    <w:rsid w:val="00E55B9B"/>
    <w:rsid w:val="00E7041C"/>
    <w:rsid w:val="00EA7285"/>
    <w:rsid w:val="00EC4B49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AC4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784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91083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1083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236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17</cp:revision>
  <dcterms:created xsi:type="dcterms:W3CDTF">2014-05-09T19:46:00Z</dcterms:created>
  <dcterms:modified xsi:type="dcterms:W3CDTF">2018-04-19T11:30:00Z</dcterms:modified>
</cp:coreProperties>
</file>