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67779" w14:textId="26CE88A9" w:rsidR="00120F24" w:rsidRDefault="00120F24" w:rsidP="00120F24">
      <w:pPr>
        <w:ind w:right="334"/>
        <w:jc w:val="both"/>
        <w:rPr>
          <w:rFonts w:ascii="Arial" w:hAnsi="Arial" w:cs="Arial"/>
          <w:b/>
          <w:bCs/>
          <w:sz w:val="20"/>
          <w:szCs w:val="20"/>
        </w:rPr>
      </w:pPr>
      <w:r w:rsidRPr="00120F24">
        <w:rPr>
          <w:rFonts w:ascii="Arial" w:hAnsi="Arial" w:cs="Arial"/>
          <w:b/>
          <w:bCs/>
          <w:sz w:val="20"/>
          <w:szCs w:val="20"/>
        </w:rPr>
        <w:t>OBJETIVO</w:t>
      </w:r>
    </w:p>
    <w:p w14:paraId="31AD067B" w14:textId="72E4BAE2" w:rsidR="00120F24" w:rsidRDefault="00120F24" w:rsidP="00120F24">
      <w:pPr>
        <w:ind w:right="334"/>
        <w:jc w:val="both"/>
        <w:rPr>
          <w:rFonts w:ascii="Arial" w:hAnsi="Arial" w:cs="Arial"/>
          <w:bCs/>
          <w:sz w:val="20"/>
          <w:szCs w:val="20"/>
          <w:lang w:val="es-ES_tradnl" w:eastAsia="es-ES"/>
        </w:rPr>
      </w:pPr>
      <w:r w:rsidRPr="00120F24">
        <w:rPr>
          <w:rFonts w:ascii="Arial" w:hAnsi="Arial" w:cs="Arial"/>
          <w:bCs/>
          <w:sz w:val="20"/>
          <w:szCs w:val="20"/>
          <w:lang w:val="es-ES_tradnl" w:eastAsia="es-ES"/>
        </w:rPr>
        <w:t xml:space="preserve">Promover y mantener el </w:t>
      </w:r>
      <w:r w:rsidR="003C1467" w:rsidRPr="00120F24">
        <w:rPr>
          <w:rFonts w:ascii="Arial" w:hAnsi="Arial" w:cs="Arial"/>
          <w:bCs/>
          <w:sz w:val="20"/>
          <w:szCs w:val="20"/>
          <w:lang w:val="es-ES_tradnl" w:eastAsia="es-ES"/>
        </w:rPr>
        <w:t>mas</w:t>
      </w:r>
      <w:r w:rsidRPr="00120F24">
        <w:rPr>
          <w:rFonts w:ascii="Arial" w:hAnsi="Arial" w:cs="Arial"/>
          <w:bCs/>
          <w:sz w:val="20"/>
          <w:szCs w:val="20"/>
          <w:lang w:val="es-ES_tradnl" w:eastAsia="es-ES"/>
        </w:rPr>
        <w:t xml:space="preserve"> alto grado de bienestar </w:t>
      </w:r>
      <w:r w:rsidR="003C1467" w:rsidRPr="00120F24">
        <w:rPr>
          <w:rFonts w:ascii="Arial" w:hAnsi="Arial" w:cs="Arial"/>
          <w:bCs/>
          <w:sz w:val="20"/>
          <w:szCs w:val="20"/>
          <w:lang w:val="es-ES_tradnl" w:eastAsia="es-ES"/>
        </w:rPr>
        <w:t>físico</w:t>
      </w:r>
      <w:r w:rsidRPr="00120F24">
        <w:rPr>
          <w:rFonts w:ascii="Arial" w:hAnsi="Arial" w:cs="Arial"/>
          <w:bCs/>
          <w:sz w:val="20"/>
          <w:szCs w:val="20"/>
          <w:lang w:val="es-ES_tradnl" w:eastAsia="es-ES"/>
        </w:rPr>
        <w:t xml:space="preserve">, mental y social de los trabajadores en todas las actividades; evitar el desmejoramiento de la salud causado por las condiciones de trabajo; protegerlos en sus ocupaciones de los riesgos resultantes de los agentes nocivos; ubicar y mantener a los trabajadores de manera adecuada a sus aptitudes </w:t>
      </w:r>
      <w:r w:rsidR="003C1467" w:rsidRPr="00120F24">
        <w:rPr>
          <w:rFonts w:ascii="Arial" w:hAnsi="Arial" w:cs="Arial"/>
          <w:bCs/>
          <w:sz w:val="20"/>
          <w:szCs w:val="20"/>
          <w:lang w:val="es-ES_tradnl" w:eastAsia="es-ES"/>
        </w:rPr>
        <w:t>fisiológicas</w:t>
      </w:r>
      <w:r w:rsidRPr="00120F24">
        <w:rPr>
          <w:rFonts w:ascii="Arial" w:hAnsi="Arial" w:cs="Arial"/>
          <w:bCs/>
          <w:sz w:val="20"/>
          <w:szCs w:val="20"/>
          <w:lang w:val="es-ES_tradnl" w:eastAsia="es-ES"/>
        </w:rPr>
        <w:t xml:space="preserve"> y </w:t>
      </w:r>
      <w:r w:rsidR="003C1467" w:rsidRPr="00120F24">
        <w:rPr>
          <w:rFonts w:ascii="Arial" w:hAnsi="Arial" w:cs="Arial"/>
          <w:bCs/>
          <w:sz w:val="20"/>
          <w:szCs w:val="20"/>
          <w:lang w:val="es-ES_tradnl" w:eastAsia="es-ES"/>
        </w:rPr>
        <w:t>psicológicas</w:t>
      </w:r>
      <w:r w:rsidRPr="00120F24">
        <w:rPr>
          <w:rFonts w:ascii="Arial" w:hAnsi="Arial" w:cs="Arial"/>
          <w:bCs/>
          <w:sz w:val="20"/>
          <w:szCs w:val="20"/>
          <w:lang w:val="es-ES_tradnl" w:eastAsia="es-ES"/>
        </w:rPr>
        <w:t xml:space="preserve">. </w:t>
      </w:r>
    </w:p>
    <w:p w14:paraId="25AE325B" w14:textId="77777777" w:rsidR="00120F24" w:rsidRPr="00120F24" w:rsidRDefault="00120F24" w:rsidP="00120F24">
      <w:pPr>
        <w:ind w:right="334"/>
        <w:jc w:val="both"/>
        <w:rPr>
          <w:rFonts w:ascii="Arial" w:hAnsi="Arial" w:cs="Arial"/>
          <w:b/>
          <w:bCs/>
          <w:sz w:val="20"/>
          <w:szCs w:val="20"/>
        </w:rPr>
      </w:pPr>
    </w:p>
    <w:p w14:paraId="55DE6F54"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INTRODUCCIÓN</w:t>
      </w:r>
    </w:p>
    <w:p w14:paraId="5161D0C4" w14:textId="77777777" w:rsidR="00120F24" w:rsidRPr="00120F24" w:rsidRDefault="00120F24" w:rsidP="00120F24">
      <w:pPr>
        <w:ind w:right="334"/>
        <w:jc w:val="both"/>
        <w:rPr>
          <w:rFonts w:ascii="Arial" w:hAnsi="Arial" w:cs="Arial"/>
          <w:sz w:val="20"/>
          <w:szCs w:val="20"/>
          <w:lang w:eastAsia="es-ES_tradnl"/>
        </w:rPr>
      </w:pPr>
      <w:r w:rsidRPr="00120F24">
        <w:rPr>
          <w:rFonts w:ascii="Arial" w:hAnsi="Arial" w:cs="Arial"/>
          <w:bCs/>
          <w:sz w:val="20"/>
          <w:szCs w:val="20"/>
        </w:rPr>
        <w:t xml:space="preserve">Su origen está en los distintos elementos del entorno de los lugares de trabajo. El calor, el frío, el ruido, la iluminación, etc., pueden producir daños a los trabajadores. Las condiciones de trabajo juegan un papel primordial en el desempeño de las actividades que realiza el trabajador, ya que estas repercuten tanto psicológica como físicamente, poniendo en peligro su integridad. </w:t>
      </w:r>
    </w:p>
    <w:p w14:paraId="3092D495" w14:textId="77777777" w:rsidR="00120F24" w:rsidRPr="00120F24" w:rsidRDefault="00120F24" w:rsidP="00120F24">
      <w:pPr>
        <w:ind w:right="334"/>
        <w:jc w:val="both"/>
        <w:rPr>
          <w:rFonts w:ascii="Arial" w:hAnsi="Arial" w:cs="Arial"/>
          <w:b/>
          <w:bCs/>
          <w:sz w:val="20"/>
          <w:szCs w:val="20"/>
        </w:rPr>
      </w:pPr>
    </w:p>
    <w:p w14:paraId="0BF228C1"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RESPONSABILIDAD</w:t>
      </w:r>
    </w:p>
    <w:p w14:paraId="641238AC" w14:textId="77777777" w:rsidR="00120F24" w:rsidRPr="00120F24" w:rsidRDefault="00120F24" w:rsidP="00120F24">
      <w:pPr>
        <w:numPr>
          <w:ilvl w:val="0"/>
          <w:numId w:val="3"/>
        </w:numPr>
        <w:tabs>
          <w:tab w:val="left" w:pos="709"/>
        </w:tabs>
        <w:ind w:left="426" w:right="284"/>
        <w:jc w:val="both"/>
        <w:rPr>
          <w:rFonts w:ascii="Arial" w:hAnsi="Arial" w:cs="Arial"/>
          <w:sz w:val="20"/>
          <w:szCs w:val="20"/>
        </w:rPr>
      </w:pPr>
      <w:r w:rsidRPr="00120F24">
        <w:rPr>
          <w:rFonts w:ascii="Arial" w:hAnsi="Arial" w:cs="Arial"/>
          <w:sz w:val="20"/>
          <w:szCs w:val="20"/>
        </w:rPr>
        <w:t xml:space="preserve">El </w:t>
      </w:r>
      <w:r w:rsidRPr="00120F24">
        <w:rPr>
          <w:rFonts w:ascii="Arial" w:hAnsi="Arial" w:cs="Arial"/>
          <w:color w:val="000000" w:themeColor="text1"/>
          <w:sz w:val="20"/>
          <w:szCs w:val="20"/>
        </w:rPr>
        <w:t xml:space="preserve">Encargado de Responsabilidad Social </w:t>
      </w:r>
      <w:r w:rsidRPr="00120F24">
        <w:rPr>
          <w:rFonts w:ascii="Arial" w:hAnsi="Arial" w:cs="Arial"/>
          <w:sz w:val="20"/>
          <w:szCs w:val="20"/>
        </w:rPr>
        <w:t xml:space="preserve">deberá revisar este documento y dar retroalimentación, en caso de aplicar cualquier cambio. Además de ser el responsable de supervisar que todo el personal cumpla con los reglamentos y políticas de higiene y seguridad de los trabajadores. </w:t>
      </w:r>
    </w:p>
    <w:p w14:paraId="2A15000B" w14:textId="77777777" w:rsidR="00120F24" w:rsidRPr="00120F24" w:rsidRDefault="00120F24" w:rsidP="00120F24">
      <w:pPr>
        <w:numPr>
          <w:ilvl w:val="0"/>
          <w:numId w:val="3"/>
        </w:numPr>
        <w:tabs>
          <w:tab w:val="left" w:pos="709"/>
        </w:tabs>
        <w:ind w:left="426" w:right="284"/>
        <w:jc w:val="both"/>
        <w:rPr>
          <w:rFonts w:ascii="Arial" w:hAnsi="Arial" w:cs="Arial"/>
          <w:sz w:val="20"/>
          <w:szCs w:val="20"/>
        </w:rPr>
      </w:pPr>
      <w:r w:rsidRPr="00120F24">
        <w:rPr>
          <w:rFonts w:ascii="Arial" w:hAnsi="Arial" w:cs="Arial"/>
          <w:sz w:val="20"/>
          <w:szCs w:val="20"/>
        </w:rPr>
        <w:t xml:space="preserve">El </w:t>
      </w:r>
      <w:r w:rsidRPr="00120F24">
        <w:rPr>
          <w:rFonts w:ascii="Arial" w:hAnsi="Arial" w:cs="Arial"/>
          <w:color w:val="000000" w:themeColor="text1"/>
          <w:sz w:val="20"/>
          <w:szCs w:val="20"/>
        </w:rPr>
        <w:t xml:space="preserve">Gerente General </w:t>
      </w:r>
      <w:r w:rsidRPr="00120F24">
        <w:rPr>
          <w:rFonts w:ascii="Arial" w:hAnsi="Arial" w:cs="Arial"/>
          <w:sz w:val="20"/>
          <w:szCs w:val="20"/>
        </w:rPr>
        <w:t>será el responsable de la aprobación y verificación anual.</w:t>
      </w:r>
    </w:p>
    <w:p w14:paraId="02AF6C82" w14:textId="77777777" w:rsidR="00120F24" w:rsidRPr="00120F24" w:rsidRDefault="00120F24" w:rsidP="00120F24">
      <w:pPr>
        <w:numPr>
          <w:ilvl w:val="0"/>
          <w:numId w:val="3"/>
        </w:numPr>
        <w:tabs>
          <w:tab w:val="left" w:pos="709"/>
        </w:tabs>
        <w:ind w:left="426" w:right="284"/>
        <w:jc w:val="both"/>
        <w:rPr>
          <w:rFonts w:ascii="Arial" w:hAnsi="Arial" w:cs="Arial"/>
          <w:sz w:val="20"/>
          <w:szCs w:val="20"/>
        </w:rPr>
      </w:pPr>
      <w:r w:rsidRPr="00120F24">
        <w:rPr>
          <w:rFonts w:ascii="Arial" w:hAnsi="Arial" w:cs="Arial"/>
          <w:sz w:val="20"/>
          <w:szCs w:val="20"/>
        </w:rPr>
        <w:t>El personal asignado y debidamente capacitado, deberá dar seguimiento a el cumplimiento de los requerimientos que en el proceso se detallan, y todo el personal será responsable de la implementación del presente POE.</w:t>
      </w:r>
    </w:p>
    <w:p w14:paraId="1EE267C8" w14:textId="77777777" w:rsidR="00120F24" w:rsidRPr="00120F24" w:rsidRDefault="00120F24" w:rsidP="00120F24">
      <w:pPr>
        <w:ind w:right="334"/>
        <w:jc w:val="both"/>
        <w:rPr>
          <w:rFonts w:ascii="Arial" w:hAnsi="Arial" w:cs="Arial"/>
          <w:b/>
          <w:bCs/>
          <w:sz w:val="20"/>
          <w:szCs w:val="20"/>
        </w:rPr>
      </w:pPr>
    </w:p>
    <w:p w14:paraId="6EB4321B"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PROCEDIMIENTO</w:t>
      </w:r>
    </w:p>
    <w:p w14:paraId="39243195" w14:textId="68F0212D" w:rsidR="00120F24" w:rsidRPr="00120F24" w:rsidRDefault="00120F24" w:rsidP="00120F24">
      <w:pPr>
        <w:ind w:right="334"/>
        <w:jc w:val="both"/>
        <w:rPr>
          <w:rFonts w:ascii="Arial" w:hAnsi="Arial" w:cs="Arial"/>
          <w:bCs/>
          <w:sz w:val="20"/>
          <w:szCs w:val="20"/>
        </w:rPr>
      </w:pPr>
      <w:r w:rsidRPr="00120F24">
        <w:rPr>
          <w:rFonts w:ascii="Arial" w:hAnsi="Arial" w:cs="Arial"/>
          <w:bCs/>
          <w:sz w:val="20"/>
          <w:szCs w:val="20"/>
        </w:rPr>
        <w:t>Diariamente los trabajadores realizan sus actividades en el centro de trabajo, por lo que se ve expuesto a uno o varios factores capaces de modificar las condiciones del medio ambiente, y que por sus propiedades, concentracion, nivel y tiempo de exposicion o accion pueden alterar su salud. Por ello se establece el siguiente procedimiento:</w:t>
      </w:r>
    </w:p>
    <w:p w14:paraId="3C8EE491" w14:textId="77777777" w:rsidR="00120F24" w:rsidRPr="00120F24" w:rsidRDefault="00120F24" w:rsidP="00120F24">
      <w:pPr>
        <w:pStyle w:val="NormalWeb"/>
        <w:numPr>
          <w:ilvl w:val="0"/>
          <w:numId w:val="17"/>
        </w:numPr>
        <w:adjustRightInd w:val="0"/>
        <w:snapToGrid w:val="0"/>
        <w:ind w:left="567" w:right="334" w:hanging="283"/>
        <w:jc w:val="both"/>
        <w:rPr>
          <w:rFonts w:ascii="Arial" w:hAnsi="Arial" w:cs="Arial"/>
          <w:sz w:val="20"/>
          <w:szCs w:val="20"/>
        </w:rPr>
      </w:pPr>
      <w:r w:rsidRPr="00120F24">
        <w:rPr>
          <w:rFonts w:ascii="Arial" w:hAnsi="Arial" w:cs="Arial"/>
          <w:b/>
          <w:sz w:val="20"/>
          <w:szCs w:val="20"/>
        </w:rPr>
        <w:t>Recorrido y reconocimiento:</w:t>
      </w:r>
      <w:r w:rsidRPr="00120F24">
        <w:rPr>
          <w:rFonts w:ascii="Arial" w:hAnsi="Arial" w:cs="Arial"/>
          <w:sz w:val="20"/>
          <w:szCs w:val="20"/>
        </w:rPr>
        <w:t xml:space="preserve"> Se debe realizar un recorrido inicial por todas las áreas del centro de trabajo donde los trabajadores realizan sus tareas, y considerar, en su caso, los reportes y comentarios de los trabajadores, para identificar aquellas áreas que se deban monitorear con respecto a condiciones de ruido, temperatura e iluminación. El propósito del reconocimiento es identificar aquellas áreas del centro de trabajo y las tareas visuales asociadas a los puestos de trabajo, asimismo, identificar aquéllos puntos donde se requiera evaluar. Es importante que este recorrido y reconocimiento se realice durante la primer temporada continuamente para identificar los puntos de medición de acuerdo a los cambios de iluminación y clima durante la temporada de trabajo. </w:t>
      </w:r>
    </w:p>
    <w:p w14:paraId="50E3546F" w14:textId="77777777" w:rsidR="00120F24" w:rsidRPr="00120F24" w:rsidRDefault="00120F24" w:rsidP="00120F24">
      <w:pPr>
        <w:pStyle w:val="NormalWeb"/>
        <w:numPr>
          <w:ilvl w:val="0"/>
          <w:numId w:val="17"/>
        </w:numPr>
        <w:adjustRightInd w:val="0"/>
        <w:snapToGrid w:val="0"/>
        <w:ind w:left="567" w:right="334" w:hanging="283"/>
        <w:jc w:val="both"/>
        <w:rPr>
          <w:rFonts w:ascii="Arial" w:hAnsi="Arial" w:cs="Arial"/>
          <w:sz w:val="20"/>
          <w:szCs w:val="20"/>
        </w:rPr>
      </w:pPr>
      <w:r w:rsidRPr="00120F24">
        <w:rPr>
          <w:rFonts w:ascii="Arial" w:hAnsi="Arial" w:cs="Arial"/>
          <w:b/>
          <w:sz w:val="20"/>
          <w:szCs w:val="20"/>
        </w:rPr>
        <w:t>Registro:</w:t>
      </w:r>
      <w:r w:rsidRPr="00120F24">
        <w:rPr>
          <w:rFonts w:ascii="Arial" w:hAnsi="Arial" w:cs="Arial"/>
          <w:sz w:val="20"/>
          <w:szCs w:val="20"/>
        </w:rPr>
        <w:t xml:space="preserve"> Para determinar las áreas y tareas visuales de los puestos de trabajo debe recabarse y registrarse la información del reconocimiento de las condiciones de las áreas de trabajo, así como de las áreas donde pudiera existir una deficiencia y, posteriormente, conforme se modifiquen las características del entorno laboral o las condiciones del área de trabajo. </w:t>
      </w:r>
    </w:p>
    <w:p w14:paraId="3C2B0449" w14:textId="77777777" w:rsidR="00120F24" w:rsidRPr="00120F24" w:rsidRDefault="00120F24" w:rsidP="00120F24">
      <w:pPr>
        <w:pStyle w:val="NormalWeb"/>
        <w:numPr>
          <w:ilvl w:val="0"/>
          <w:numId w:val="17"/>
        </w:numPr>
        <w:adjustRightInd w:val="0"/>
        <w:snapToGrid w:val="0"/>
        <w:ind w:left="567" w:right="334" w:hanging="283"/>
        <w:jc w:val="both"/>
        <w:rPr>
          <w:rFonts w:ascii="Arial" w:hAnsi="Arial" w:cs="Arial"/>
          <w:sz w:val="20"/>
          <w:szCs w:val="20"/>
        </w:rPr>
      </w:pPr>
      <w:r w:rsidRPr="00120F24">
        <w:rPr>
          <w:rFonts w:ascii="Arial" w:hAnsi="Arial" w:cs="Arial"/>
          <w:b/>
          <w:sz w:val="20"/>
          <w:szCs w:val="20"/>
        </w:rPr>
        <w:t>Monitoreo:</w:t>
      </w:r>
      <w:r w:rsidRPr="00120F24">
        <w:rPr>
          <w:rFonts w:ascii="Arial" w:hAnsi="Arial" w:cs="Arial"/>
          <w:sz w:val="20"/>
          <w:szCs w:val="20"/>
        </w:rPr>
        <w:t xml:space="preserve"> Se debera monitorear las condiciones del area laboral con equipo especifico y compararlas con las tablas para temperatura, ruido e iluminacion a las que se expone el personal.</w:t>
      </w:r>
    </w:p>
    <w:p w14:paraId="595035D1" w14:textId="60C79F5C" w:rsidR="00120F24" w:rsidRDefault="00120F24" w:rsidP="00120F24">
      <w:pPr>
        <w:pStyle w:val="NormalWeb"/>
        <w:numPr>
          <w:ilvl w:val="0"/>
          <w:numId w:val="17"/>
        </w:numPr>
        <w:adjustRightInd w:val="0"/>
        <w:snapToGrid w:val="0"/>
        <w:ind w:left="567" w:right="334" w:hanging="283"/>
        <w:jc w:val="both"/>
        <w:rPr>
          <w:rFonts w:ascii="Arial" w:hAnsi="Arial" w:cs="Arial"/>
          <w:sz w:val="20"/>
          <w:szCs w:val="20"/>
        </w:rPr>
      </w:pPr>
      <w:r w:rsidRPr="00120F24">
        <w:rPr>
          <w:rFonts w:ascii="Arial" w:hAnsi="Arial" w:cs="Arial"/>
          <w:b/>
          <w:sz w:val="20"/>
          <w:szCs w:val="20"/>
        </w:rPr>
        <w:t>Cuplimiento:</w:t>
      </w:r>
      <w:r w:rsidRPr="00120F24">
        <w:rPr>
          <w:rFonts w:ascii="Arial" w:hAnsi="Arial" w:cs="Arial"/>
          <w:sz w:val="20"/>
          <w:szCs w:val="20"/>
        </w:rPr>
        <w:t xml:space="preserve"> Se realizaran los ajusten necesarios para el cumplimiento de la normatividad aplicable.</w:t>
      </w:r>
    </w:p>
    <w:p w14:paraId="65396489" w14:textId="5C5D8D67" w:rsidR="00120F24" w:rsidRDefault="00120F24" w:rsidP="00120F24">
      <w:pPr>
        <w:pStyle w:val="NormalWeb"/>
        <w:adjustRightInd w:val="0"/>
        <w:snapToGrid w:val="0"/>
        <w:ind w:left="284" w:right="334"/>
        <w:jc w:val="both"/>
        <w:rPr>
          <w:rFonts w:ascii="Arial" w:hAnsi="Arial" w:cs="Arial"/>
          <w:sz w:val="20"/>
          <w:szCs w:val="20"/>
        </w:rPr>
      </w:pPr>
    </w:p>
    <w:p w14:paraId="0C068DFD" w14:textId="77777777" w:rsidR="00120F24" w:rsidRPr="00120F24" w:rsidRDefault="00120F24" w:rsidP="00120F24">
      <w:pPr>
        <w:pStyle w:val="NormalWeb"/>
        <w:adjustRightInd w:val="0"/>
        <w:snapToGrid w:val="0"/>
        <w:ind w:left="284" w:right="334"/>
        <w:jc w:val="both"/>
        <w:rPr>
          <w:rFonts w:ascii="Arial" w:hAnsi="Arial" w:cs="Arial"/>
          <w:sz w:val="20"/>
          <w:szCs w:val="20"/>
        </w:rPr>
      </w:pPr>
    </w:p>
    <w:p w14:paraId="752D6FD5"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lastRenderedPageBreak/>
        <w:t>Temperatura</w:t>
      </w:r>
    </w:p>
    <w:p w14:paraId="6B284792" w14:textId="18429E26" w:rsidR="00120F24" w:rsidRPr="00120F24" w:rsidRDefault="00120F24" w:rsidP="00120F24">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Condiciones térmicas elevadas. En la Tabla se establecen los tiempos máximos permisibles de exposición y el tiempo mínimo de recuperación para jornadas de trabajo de ocho horas. </w:t>
      </w:r>
      <w:r w:rsidR="00662615" w:rsidRPr="003C1467">
        <w:rPr>
          <w:rFonts w:ascii="Arial" w:hAnsi="Arial" w:cs="Arial"/>
          <w:color w:val="FF0000"/>
          <w:sz w:val="20"/>
          <w:szCs w:val="20"/>
          <w:highlight w:val="yellow"/>
          <w:lang w:eastAsia="es-ES_tradnl"/>
        </w:rPr>
        <w:t>(Busque los límites permisibles segun las normas y regulaciones que apliquen en su país)</w:t>
      </w:r>
      <w:bookmarkStart w:id="0" w:name="_GoBack"/>
      <w:bookmarkEnd w:id="0"/>
    </w:p>
    <w:p w14:paraId="034E9C5C" w14:textId="77777777" w:rsidR="00120F24" w:rsidRPr="00120F24" w:rsidRDefault="00120F24" w:rsidP="00120F24">
      <w:pPr>
        <w:spacing w:before="100" w:beforeAutospacing="1" w:after="100" w:afterAutospacing="1"/>
        <w:ind w:right="334"/>
        <w:jc w:val="both"/>
        <w:rPr>
          <w:rFonts w:ascii="Arial" w:hAnsi="Arial" w:cs="Arial"/>
          <w:sz w:val="20"/>
          <w:szCs w:val="20"/>
          <w:lang w:eastAsia="es-ES_tradn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60"/>
        <w:gridCol w:w="1367"/>
        <w:gridCol w:w="1041"/>
        <w:gridCol w:w="4144"/>
      </w:tblGrid>
      <w:tr w:rsidR="00120F24" w:rsidRPr="00120F24" w14:paraId="6F751ECA" w14:textId="77777777" w:rsidTr="00D42168">
        <w:trPr>
          <w:trHeight w:val="121"/>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9D133AF" w14:textId="77777777" w:rsidR="00120F24" w:rsidRPr="00120F24" w:rsidRDefault="00120F24" w:rsidP="00D42168">
            <w:pPr>
              <w:adjustRightInd w:val="0"/>
              <w:snapToGrid w:val="0"/>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Temperatura máxima en °C de I</w:t>
            </w:r>
            <w:r w:rsidRPr="00120F24">
              <w:rPr>
                <w:rFonts w:ascii="Arial" w:hAnsi="Arial" w:cs="Arial"/>
                <w:position w:val="-4"/>
                <w:sz w:val="20"/>
                <w:szCs w:val="20"/>
                <w:lang w:eastAsia="es-ES_tradnl"/>
              </w:rPr>
              <w:t>tgbh</w:t>
            </w:r>
          </w:p>
        </w:tc>
        <w:tc>
          <w:tcPr>
            <w:tcW w:w="4144" w:type="dxa"/>
            <w:vMerge w:val="restart"/>
            <w:tcBorders>
              <w:top w:val="single" w:sz="6" w:space="0" w:color="000000"/>
              <w:left w:val="single" w:sz="6" w:space="0" w:color="000000"/>
              <w:bottom w:val="single" w:sz="6" w:space="0" w:color="000000"/>
              <w:right w:val="single" w:sz="6" w:space="0" w:color="000000"/>
            </w:tcBorders>
            <w:vAlign w:val="center"/>
            <w:hideMark/>
          </w:tcPr>
          <w:p w14:paraId="69B8BE9B"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Porcentaje del tiempo de exposición y de no exposición</w:t>
            </w:r>
          </w:p>
        </w:tc>
      </w:tr>
      <w:tr w:rsidR="00120F24" w:rsidRPr="00120F24" w14:paraId="21B1DAFE" w14:textId="77777777" w:rsidTr="00D42168">
        <w:trPr>
          <w:trHeight w:val="157"/>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B2B2D74" w14:textId="77777777" w:rsidR="00120F24" w:rsidRPr="00120F24" w:rsidRDefault="00120F24" w:rsidP="00D42168">
            <w:pPr>
              <w:adjustRightInd w:val="0"/>
              <w:snapToGrid w:val="0"/>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Régimen de trabajo</w:t>
            </w:r>
          </w:p>
        </w:tc>
        <w:tc>
          <w:tcPr>
            <w:tcW w:w="4144" w:type="dxa"/>
            <w:vMerge/>
            <w:tcBorders>
              <w:top w:val="single" w:sz="6" w:space="0" w:color="000000"/>
              <w:left w:val="single" w:sz="6" w:space="0" w:color="000000"/>
              <w:bottom w:val="single" w:sz="6" w:space="0" w:color="000000"/>
              <w:right w:val="single" w:sz="6" w:space="0" w:color="000000"/>
            </w:tcBorders>
            <w:vAlign w:val="center"/>
            <w:hideMark/>
          </w:tcPr>
          <w:p w14:paraId="427BC7EE" w14:textId="77777777" w:rsidR="00120F24" w:rsidRPr="00120F24" w:rsidRDefault="00120F24" w:rsidP="00D42168">
            <w:pPr>
              <w:jc w:val="both"/>
              <w:rPr>
                <w:rFonts w:ascii="Arial" w:hAnsi="Arial" w:cs="Arial"/>
                <w:sz w:val="20"/>
                <w:szCs w:val="20"/>
                <w:lang w:eastAsia="es-ES_tradnl"/>
              </w:rPr>
            </w:pPr>
          </w:p>
        </w:tc>
      </w:tr>
      <w:tr w:rsidR="00120F24" w:rsidRPr="00120F24" w14:paraId="34DC30B2" w14:textId="77777777" w:rsidTr="00D42168">
        <w:trPr>
          <w:trHeight w:val="93"/>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2AFA78" w14:textId="77777777" w:rsidR="00120F24" w:rsidRPr="00120F24" w:rsidRDefault="00120F24" w:rsidP="00D42168">
            <w:pPr>
              <w:adjustRightInd w:val="0"/>
              <w:snapToGrid w:val="0"/>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Ligero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D7B046" w14:textId="77777777" w:rsidR="00120F24" w:rsidRPr="00120F24" w:rsidRDefault="00120F24" w:rsidP="00D42168">
            <w:pPr>
              <w:adjustRightInd w:val="0"/>
              <w:snapToGrid w:val="0"/>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Moderado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24FBC" w14:textId="77777777" w:rsidR="00120F24" w:rsidRPr="00120F24" w:rsidRDefault="00120F24" w:rsidP="00D42168">
            <w:pPr>
              <w:adjustRightInd w:val="0"/>
              <w:snapToGrid w:val="0"/>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Pesado</w:t>
            </w:r>
          </w:p>
        </w:tc>
        <w:tc>
          <w:tcPr>
            <w:tcW w:w="4144" w:type="dxa"/>
            <w:vMerge/>
            <w:tcBorders>
              <w:top w:val="single" w:sz="6" w:space="0" w:color="000000"/>
              <w:left w:val="single" w:sz="6" w:space="0" w:color="000000"/>
              <w:bottom w:val="single" w:sz="6" w:space="0" w:color="000000"/>
              <w:right w:val="single" w:sz="6" w:space="0" w:color="000000"/>
            </w:tcBorders>
            <w:vAlign w:val="center"/>
            <w:hideMark/>
          </w:tcPr>
          <w:p w14:paraId="7F09C51F" w14:textId="77777777" w:rsidR="00120F24" w:rsidRPr="00120F24" w:rsidRDefault="00120F24" w:rsidP="00D42168">
            <w:pPr>
              <w:ind w:right="334"/>
              <w:jc w:val="both"/>
              <w:rPr>
                <w:rFonts w:ascii="Arial" w:hAnsi="Arial" w:cs="Arial"/>
                <w:sz w:val="20"/>
                <w:szCs w:val="20"/>
                <w:lang w:eastAsia="es-ES_tradnl"/>
              </w:rPr>
            </w:pPr>
          </w:p>
        </w:tc>
      </w:tr>
      <w:tr w:rsidR="00120F24" w:rsidRPr="00120F24" w14:paraId="642827E5"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44EF02"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21178"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26.7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4F83E"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25.0</w:t>
            </w:r>
          </w:p>
        </w:tc>
        <w:tc>
          <w:tcPr>
            <w:tcW w:w="4144" w:type="dxa"/>
            <w:tcBorders>
              <w:top w:val="single" w:sz="6" w:space="0" w:color="000000"/>
              <w:left w:val="single" w:sz="6" w:space="0" w:color="000000"/>
              <w:bottom w:val="single" w:sz="6" w:space="0" w:color="000000"/>
              <w:right w:val="single" w:sz="6" w:space="0" w:color="000000"/>
            </w:tcBorders>
            <w:vAlign w:val="center"/>
            <w:hideMark/>
          </w:tcPr>
          <w:p w14:paraId="1CA43F96"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100% de exposición </w:t>
            </w:r>
          </w:p>
        </w:tc>
      </w:tr>
      <w:tr w:rsidR="00120F24" w:rsidRPr="00120F24" w14:paraId="7BFC2DDB" w14:textId="77777777" w:rsidTr="00D42168">
        <w:trPr>
          <w:trHeight w:val="249"/>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8F6430"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30.6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38A22"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72E91"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25.9</w:t>
            </w:r>
          </w:p>
        </w:tc>
        <w:tc>
          <w:tcPr>
            <w:tcW w:w="4144" w:type="dxa"/>
            <w:tcBorders>
              <w:top w:val="single" w:sz="6" w:space="0" w:color="000000"/>
              <w:left w:val="single" w:sz="6" w:space="0" w:color="000000"/>
              <w:bottom w:val="single" w:sz="6" w:space="0" w:color="000000"/>
              <w:right w:val="single" w:sz="6" w:space="0" w:color="000000"/>
            </w:tcBorders>
            <w:vAlign w:val="center"/>
            <w:hideMark/>
          </w:tcPr>
          <w:p w14:paraId="4B223FF3"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75% de exposición</w:t>
            </w:r>
            <w:r w:rsidRPr="00120F24">
              <w:rPr>
                <w:rFonts w:ascii="Arial" w:hAnsi="Arial" w:cs="Arial"/>
                <w:sz w:val="20"/>
                <w:szCs w:val="20"/>
                <w:lang w:eastAsia="es-ES_tradnl"/>
              </w:rPr>
              <w:br/>
              <w:t xml:space="preserve">25% de recuperación en cada hora </w:t>
            </w:r>
          </w:p>
        </w:tc>
      </w:tr>
      <w:tr w:rsidR="00120F24" w:rsidRPr="00120F24" w14:paraId="7ADDB95B"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782FEF"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31.7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3A396"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29.4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37A170"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27.8</w:t>
            </w:r>
          </w:p>
        </w:tc>
        <w:tc>
          <w:tcPr>
            <w:tcW w:w="4144" w:type="dxa"/>
            <w:tcBorders>
              <w:top w:val="single" w:sz="6" w:space="0" w:color="000000"/>
              <w:left w:val="single" w:sz="6" w:space="0" w:color="000000"/>
              <w:bottom w:val="single" w:sz="6" w:space="0" w:color="000000"/>
              <w:right w:val="single" w:sz="6" w:space="0" w:color="000000"/>
            </w:tcBorders>
            <w:vAlign w:val="center"/>
            <w:hideMark/>
          </w:tcPr>
          <w:p w14:paraId="64390766"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50% de exposición</w:t>
            </w:r>
            <w:r w:rsidRPr="00120F24">
              <w:rPr>
                <w:rFonts w:ascii="Arial" w:hAnsi="Arial" w:cs="Arial"/>
                <w:sz w:val="20"/>
                <w:szCs w:val="20"/>
                <w:lang w:eastAsia="es-ES_tradnl"/>
              </w:rPr>
              <w:br/>
              <w:t xml:space="preserve">50% de recuperación en cada hora </w:t>
            </w:r>
          </w:p>
        </w:tc>
      </w:tr>
      <w:tr w:rsidR="00120F24" w:rsidRPr="00120F24" w14:paraId="075A6AFA"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1CC814"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32.2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47006"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31.1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BA57F7" w14:textId="77777777" w:rsidR="00120F24" w:rsidRPr="00120F24" w:rsidRDefault="00120F24" w:rsidP="00D42168">
            <w:pPr>
              <w:spacing w:before="100" w:beforeAutospacing="1" w:after="100" w:afterAutospacing="1"/>
              <w:jc w:val="center"/>
              <w:rPr>
                <w:rFonts w:ascii="Arial" w:hAnsi="Arial" w:cs="Arial"/>
                <w:sz w:val="20"/>
                <w:szCs w:val="20"/>
                <w:lang w:eastAsia="es-ES_tradnl"/>
              </w:rPr>
            </w:pPr>
            <w:r w:rsidRPr="00120F24">
              <w:rPr>
                <w:rFonts w:ascii="Arial" w:hAnsi="Arial" w:cs="Arial"/>
                <w:sz w:val="20"/>
                <w:szCs w:val="20"/>
                <w:lang w:eastAsia="es-ES_tradnl"/>
              </w:rPr>
              <w:t>30.0</w:t>
            </w:r>
          </w:p>
        </w:tc>
        <w:tc>
          <w:tcPr>
            <w:tcW w:w="4144" w:type="dxa"/>
            <w:tcBorders>
              <w:top w:val="single" w:sz="6" w:space="0" w:color="000000"/>
              <w:left w:val="single" w:sz="6" w:space="0" w:color="000000"/>
              <w:bottom w:val="single" w:sz="6" w:space="0" w:color="000000"/>
              <w:right w:val="single" w:sz="6" w:space="0" w:color="000000"/>
            </w:tcBorders>
            <w:vAlign w:val="center"/>
            <w:hideMark/>
          </w:tcPr>
          <w:p w14:paraId="2BCD8B01"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25% de exposición</w:t>
            </w:r>
            <w:r w:rsidRPr="00120F24">
              <w:rPr>
                <w:rFonts w:ascii="Arial" w:hAnsi="Arial" w:cs="Arial"/>
                <w:sz w:val="20"/>
                <w:szCs w:val="20"/>
                <w:lang w:eastAsia="es-ES_tradnl"/>
              </w:rPr>
              <w:br/>
              <w:t xml:space="preserve">75% de recuperación en cada hora </w:t>
            </w:r>
          </w:p>
        </w:tc>
      </w:tr>
    </w:tbl>
    <w:p w14:paraId="32C6A27B" w14:textId="77777777" w:rsidR="00120F24" w:rsidRPr="00120F24" w:rsidRDefault="00120F24" w:rsidP="00120F24">
      <w:pPr>
        <w:spacing w:before="100" w:beforeAutospacing="1" w:after="100" w:afterAutospacing="1"/>
        <w:ind w:right="334"/>
        <w:jc w:val="both"/>
        <w:rPr>
          <w:rFonts w:ascii="Arial" w:hAnsi="Arial" w:cs="Arial"/>
          <w:sz w:val="20"/>
          <w:szCs w:val="20"/>
          <w:lang w:eastAsia="es-ES_tradnl"/>
        </w:rPr>
      </w:pPr>
    </w:p>
    <w:p w14:paraId="7BB1C0DE" w14:textId="779D0E6C" w:rsidR="00120F24" w:rsidRPr="00120F24" w:rsidRDefault="00120F24" w:rsidP="00120F24">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Condiciones térmicas abatidas. En la Tabla se relacionan las temperaturas del índice de viento frío, tiempo de exposición máxima diaria y el tiempo de no exposición</w:t>
      </w:r>
      <w:r w:rsidRPr="003C1467">
        <w:rPr>
          <w:rFonts w:ascii="Arial" w:hAnsi="Arial" w:cs="Arial"/>
          <w:sz w:val="20"/>
          <w:szCs w:val="20"/>
          <w:highlight w:val="yellow"/>
          <w:lang w:eastAsia="es-ES_tradnl"/>
        </w:rPr>
        <w:t>.</w:t>
      </w:r>
      <w:r w:rsidR="00662615" w:rsidRPr="003C1467">
        <w:rPr>
          <w:rFonts w:ascii="Arial" w:hAnsi="Arial" w:cs="Arial"/>
          <w:color w:val="FF0000"/>
          <w:sz w:val="20"/>
          <w:szCs w:val="20"/>
          <w:highlight w:val="yellow"/>
          <w:lang w:eastAsia="es-ES_tradnl"/>
        </w:rPr>
        <w:t>(Busque los límites permisibles segun las normas y regulaciones que apliquen en su país)</w:t>
      </w:r>
      <w:r w:rsidR="00662615" w:rsidRPr="003C1467">
        <w:rPr>
          <w:rFonts w:ascii="Arial" w:hAnsi="Arial" w:cs="Arial"/>
          <w:sz w:val="20"/>
          <w:szCs w:val="20"/>
          <w:highlight w:val="yellow"/>
          <w:lang w:eastAsia="es-ES_tradnl"/>
        </w:rPr>
        <w:t>.</w:t>
      </w:r>
    </w:p>
    <w:tbl>
      <w:tblPr>
        <w:tblW w:w="0" w:type="auto"/>
        <w:tblCellMar>
          <w:top w:w="15" w:type="dxa"/>
          <w:left w:w="15" w:type="dxa"/>
          <w:bottom w:w="15" w:type="dxa"/>
          <w:right w:w="15" w:type="dxa"/>
        </w:tblCellMar>
        <w:tblLook w:val="04A0" w:firstRow="1" w:lastRow="0" w:firstColumn="1" w:lastColumn="0" w:noHBand="0" w:noVBand="1"/>
      </w:tblPr>
      <w:tblGrid>
        <w:gridCol w:w="2512"/>
        <w:gridCol w:w="6832"/>
      </w:tblGrid>
      <w:tr w:rsidR="00120F24" w:rsidRPr="00120F24" w14:paraId="2127EA91" w14:textId="77777777" w:rsidTr="00120F24">
        <w:trPr>
          <w:trHeight w:val="387"/>
        </w:trPr>
        <w:tc>
          <w:tcPr>
            <w:tcW w:w="2512" w:type="dxa"/>
            <w:tcBorders>
              <w:top w:val="single" w:sz="6" w:space="0" w:color="000000"/>
              <w:left w:val="single" w:sz="6" w:space="0" w:color="000000"/>
              <w:bottom w:val="single" w:sz="6" w:space="0" w:color="000000"/>
              <w:right w:val="single" w:sz="6" w:space="0" w:color="000000"/>
            </w:tcBorders>
            <w:vAlign w:val="center"/>
            <w:hideMark/>
          </w:tcPr>
          <w:p w14:paraId="6D40EE85" w14:textId="77777777" w:rsidR="00120F24" w:rsidRPr="00120F24" w:rsidRDefault="00120F24" w:rsidP="00D42168">
            <w:pPr>
              <w:spacing w:before="100" w:beforeAutospacing="1" w:after="100" w:afterAutospacing="1"/>
              <w:ind w:right="334"/>
              <w:jc w:val="center"/>
              <w:rPr>
                <w:rFonts w:ascii="Arial" w:hAnsi="Arial" w:cs="Arial"/>
                <w:b/>
                <w:sz w:val="20"/>
                <w:szCs w:val="20"/>
                <w:lang w:eastAsia="es-ES_tradnl"/>
              </w:rPr>
            </w:pPr>
            <w:r w:rsidRPr="00120F24">
              <w:rPr>
                <w:rFonts w:ascii="Arial" w:hAnsi="Arial" w:cs="Arial"/>
                <w:b/>
                <w:sz w:val="20"/>
                <w:szCs w:val="20"/>
                <w:lang w:eastAsia="es-ES_tradnl"/>
              </w:rPr>
              <w:t>Temperatura en °C</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6F0B577B" w14:textId="77777777" w:rsidR="00120F24" w:rsidRPr="00120F24" w:rsidRDefault="00120F24" w:rsidP="00D42168">
            <w:pPr>
              <w:spacing w:before="100" w:beforeAutospacing="1" w:after="100" w:afterAutospacing="1"/>
              <w:ind w:right="334"/>
              <w:jc w:val="center"/>
              <w:rPr>
                <w:rFonts w:ascii="Arial" w:hAnsi="Arial" w:cs="Arial"/>
                <w:b/>
                <w:sz w:val="20"/>
                <w:szCs w:val="20"/>
                <w:lang w:eastAsia="es-ES_tradnl"/>
              </w:rPr>
            </w:pPr>
            <w:r w:rsidRPr="00120F24">
              <w:rPr>
                <w:rFonts w:ascii="Arial" w:hAnsi="Arial" w:cs="Arial"/>
                <w:b/>
                <w:sz w:val="20"/>
                <w:szCs w:val="20"/>
                <w:lang w:eastAsia="es-ES_tradnl"/>
              </w:rPr>
              <w:t>Exposición máxima diaria</w:t>
            </w:r>
          </w:p>
        </w:tc>
      </w:tr>
      <w:tr w:rsidR="00120F24" w:rsidRPr="00120F24" w14:paraId="19733A2C"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135E9146"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de 0 a -18</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2DF7E0AE" w14:textId="77777777" w:rsidR="00120F24" w:rsidRPr="00120F24" w:rsidRDefault="00120F24" w:rsidP="00D42168">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8 horas. </w:t>
            </w:r>
          </w:p>
        </w:tc>
      </w:tr>
      <w:tr w:rsidR="00120F24" w:rsidRPr="00120F24" w14:paraId="4837F1D5"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748B5DFB"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Menores de -18 a -34</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21A168A3" w14:textId="77777777" w:rsidR="00120F24" w:rsidRPr="00120F24" w:rsidRDefault="00120F24" w:rsidP="00D42168">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4 horas; sujeto a periodos continuos máximos de exposición de una hora; después de cada exposición, se debe tener un tiempo de no exposición al menos igual al tiempo de exposición. </w:t>
            </w:r>
          </w:p>
        </w:tc>
      </w:tr>
      <w:tr w:rsidR="00120F24" w:rsidRPr="00120F24" w14:paraId="155047CC"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25455032"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Menores de -34 a -57</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6F226381" w14:textId="77777777" w:rsidR="00120F24" w:rsidRPr="00120F24" w:rsidRDefault="00120F24" w:rsidP="00D42168">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1 hora; sujeto a periodos continuos máximos de 30 minutos; después de cada exposición, se debe tener un tiempo de no exposición al menos 8 veces mayor que el tiempo de exposición. </w:t>
            </w:r>
          </w:p>
        </w:tc>
      </w:tr>
      <w:tr w:rsidR="00120F24" w:rsidRPr="00120F24" w14:paraId="1ABDF829" w14:textId="77777777" w:rsidTr="00120F24">
        <w:tc>
          <w:tcPr>
            <w:tcW w:w="2512" w:type="dxa"/>
            <w:tcBorders>
              <w:top w:val="single" w:sz="6" w:space="0" w:color="000000"/>
              <w:left w:val="single" w:sz="6" w:space="0" w:color="000000"/>
              <w:bottom w:val="single" w:sz="6" w:space="0" w:color="000000"/>
              <w:right w:val="single" w:sz="6" w:space="0" w:color="000000"/>
            </w:tcBorders>
            <w:vAlign w:val="center"/>
            <w:hideMark/>
          </w:tcPr>
          <w:p w14:paraId="43DF215F"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Menores de -57</w:t>
            </w:r>
          </w:p>
        </w:tc>
        <w:tc>
          <w:tcPr>
            <w:tcW w:w="6832" w:type="dxa"/>
            <w:tcBorders>
              <w:top w:val="single" w:sz="6" w:space="0" w:color="000000"/>
              <w:left w:val="single" w:sz="6" w:space="0" w:color="000000"/>
              <w:bottom w:val="single" w:sz="6" w:space="0" w:color="000000"/>
              <w:right w:val="single" w:sz="6" w:space="0" w:color="000000"/>
            </w:tcBorders>
            <w:vAlign w:val="center"/>
            <w:hideMark/>
          </w:tcPr>
          <w:p w14:paraId="620FFF31" w14:textId="77777777" w:rsidR="00120F24" w:rsidRPr="00120F24" w:rsidRDefault="00120F24" w:rsidP="00D42168">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5 minutos. </w:t>
            </w:r>
          </w:p>
        </w:tc>
      </w:tr>
    </w:tbl>
    <w:p w14:paraId="04E5EBF4" w14:textId="77777777" w:rsidR="00120F24" w:rsidRPr="00120F24" w:rsidRDefault="00120F24" w:rsidP="00120F24">
      <w:pPr>
        <w:ind w:right="334"/>
        <w:jc w:val="both"/>
        <w:rPr>
          <w:rFonts w:ascii="Arial" w:hAnsi="Arial" w:cs="Arial"/>
          <w:bCs/>
          <w:sz w:val="20"/>
          <w:szCs w:val="20"/>
        </w:rPr>
      </w:pPr>
    </w:p>
    <w:p w14:paraId="3E997C99" w14:textId="77777777" w:rsidR="00120F24" w:rsidRDefault="00120F24" w:rsidP="00120F24">
      <w:pPr>
        <w:ind w:right="334"/>
        <w:jc w:val="both"/>
        <w:rPr>
          <w:rFonts w:ascii="Arial" w:hAnsi="Arial" w:cs="Arial"/>
          <w:b/>
          <w:bCs/>
          <w:sz w:val="20"/>
          <w:szCs w:val="20"/>
        </w:rPr>
      </w:pPr>
    </w:p>
    <w:p w14:paraId="4BE67229" w14:textId="77777777" w:rsidR="00120F24" w:rsidRDefault="00120F24" w:rsidP="00120F24">
      <w:pPr>
        <w:ind w:right="334"/>
        <w:jc w:val="both"/>
        <w:rPr>
          <w:rFonts w:ascii="Arial" w:hAnsi="Arial" w:cs="Arial"/>
          <w:b/>
          <w:bCs/>
          <w:sz w:val="20"/>
          <w:szCs w:val="20"/>
        </w:rPr>
      </w:pPr>
    </w:p>
    <w:p w14:paraId="0A3BCD37" w14:textId="77777777" w:rsidR="00120F24" w:rsidRDefault="00120F24" w:rsidP="00120F24">
      <w:pPr>
        <w:ind w:right="334"/>
        <w:jc w:val="both"/>
        <w:rPr>
          <w:rFonts w:ascii="Arial" w:hAnsi="Arial" w:cs="Arial"/>
          <w:b/>
          <w:bCs/>
          <w:sz w:val="20"/>
          <w:szCs w:val="20"/>
        </w:rPr>
      </w:pPr>
    </w:p>
    <w:p w14:paraId="2FD29BEB" w14:textId="77777777" w:rsidR="00120F24" w:rsidRDefault="00120F24" w:rsidP="00120F24">
      <w:pPr>
        <w:ind w:right="334"/>
        <w:jc w:val="both"/>
        <w:rPr>
          <w:rFonts w:ascii="Arial" w:hAnsi="Arial" w:cs="Arial"/>
          <w:b/>
          <w:bCs/>
          <w:sz w:val="20"/>
          <w:szCs w:val="20"/>
        </w:rPr>
      </w:pPr>
    </w:p>
    <w:p w14:paraId="4A8E584A" w14:textId="77777777" w:rsidR="00120F24" w:rsidRDefault="00120F24" w:rsidP="00120F24">
      <w:pPr>
        <w:ind w:right="334"/>
        <w:jc w:val="both"/>
        <w:rPr>
          <w:rFonts w:ascii="Arial" w:hAnsi="Arial" w:cs="Arial"/>
          <w:b/>
          <w:bCs/>
          <w:sz w:val="20"/>
          <w:szCs w:val="20"/>
        </w:rPr>
      </w:pPr>
    </w:p>
    <w:p w14:paraId="4BCAF522" w14:textId="77777777" w:rsidR="00120F24" w:rsidRDefault="00120F24" w:rsidP="00120F24">
      <w:pPr>
        <w:ind w:right="334"/>
        <w:jc w:val="both"/>
        <w:rPr>
          <w:rFonts w:ascii="Arial" w:hAnsi="Arial" w:cs="Arial"/>
          <w:b/>
          <w:bCs/>
          <w:sz w:val="20"/>
          <w:szCs w:val="20"/>
        </w:rPr>
      </w:pPr>
    </w:p>
    <w:p w14:paraId="405E5DDA" w14:textId="77777777" w:rsidR="00120F24" w:rsidRDefault="00120F24" w:rsidP="00120F24">
      <w:pPr>
        <w:ind w:right="334"/>
        <w:jc w:val="both"/>
        <w:rPr>
          <w:rFonts w:ascii="Arial" w:hAnsi="Arial" w:cs="Arial"/>
          <w:b/>
          <w:bCs/>
          <w:sz w:val="20"/>
          <w:szCs w:val="20"/>
        </w:rPr>
      </w:pPr>
    </w:p>
    <w:p w14:paraId="515260C1" w14:textId="77777777" w:rsidR="00120F24" w:rsidRDefault="00120F24" w:rsidP="00120F24">
      <w:pPr>
        <w:ind w:right="334"/>
        <w:jc w:val="both"/>
        <w:rPr>
          <w:rFonts w:ascii="Arial" w:hAnsi="Arial" w:cs="Arial"/>
          <w:b/>
          <w:bCs/>
          <w:sz w:val="20"/>
          <w:szCs w:val="20"/>
        </w:rPr>
      </w:pPr>
    </w:p>
    <w:p w14:paraId="798AB7E4" w14:textId="77777777" w:rsidR="00120F24" w:rsidRDefault="00120F24" w:rsidP="00120F24">
      <w:pPr>
        <w:ind w:right="334"/>
        <w:jc w:val="both"/>
        <w:rPr>
          <w:rFonts w:ascii="Arial" w:hAnsi="Arial" w:cs="Arial"/>
          <w:b/>
          <w:bCs/>
          <w:sz w:val="20"/>
          <w:szCs w:val="20"/>
        </w:rPr>
      </w:pPr>
    </w:p>
    <w:p w14:paraId="5CD3846D" w14:textId="77777777" w:rsidR="00120F24" w:rsidRDefault="00120F24" w:rsidP="00120F24">
      <w:pPr>
        <w:ind w:right="334"/>
        <w:jc w:val="both"/>
        <w:rPr>
          <w:rFonts w:ascii="Arial" w:hAnsi="Arial" w:cs="Arial"/>
          <w:b/>
          <w:bCs/>
          <w:sz w:val="20"/>
          <w:szCs w:val="20"/>
        </w:rPr>
      </w:pPr>
    </w:p>
    <w:p w14:paraId="524099F3" w14:textId="77777777" w:rsidR="00120F24" w:rsidRDefault="00120F24" w:rsidP="00120F24">
      <w:pPr>
        <w:ind w:right="334"/>
        <w:jc w:val="both"/>
        <w:rPr>
          <w:rFonts w:ascii="Arial" w:hAnsi="Arial" w:cs="Arial"/>
          <w:b/>
          <w:bCs/>
          <w:sz w:val="20"/>
          <w:szCs w:val="20"/>
        </w:rPr>
      </w:pPr>
    </w:p>
    <w:p w14:paraId="3BDE217D" w14:textId="77777777" w:rsidR="00120F24" w:rsidRDefault="00120F24" w:rsidP="00120F24">
      <w:pPr>
        <w:ind w:right="334"/>
        <w:jc w:val="both"/>
        <w:rPr>
          <w:rFonts w:ascii="Arial" w:hAnsi="Arial" w:cs="Arial"/>
          <w:b/>
          <w:bCs/>
          <w:sz w:val="20"/>
          <w:szCs w:val="20"/>
        </w:rPr>
      </w:pPr>
    </w:p>
    <w:p w14:paraId="448C51C2" w14:textId="77777777" w:rsidR="00120F24" w:rsidRDefault="00120F24" w:rsidP="00120F24">
      <w:pPr>
        <w:ind w:right="334"/>
        <w:jc w:val="both"/>
        <w:rPr>
          <w:rFonts w:ascii="Arial" w:hAnsi="Arial" w:cs="Arial"/>
          <w:b/>
          <w:bCs/>
          <w:sz w:val="20"/>
          <w:szCs w:val="20"/>
        </w:rPr>
      </w:pPr>
    </w:p>
    <w:p w14:paraId="0399A5D1" w14:textId="53B792EC"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Ruido</w:t>
      </w:r>
    </w:p>
    <w:p w14:paraId="64C69735" w14:textId="2C9421C4" w:rsidR="00120F24" w:rsidRPr="00120F24" w:rsidRDefault="00120F24" w:rsidP="00120F24">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Se establecen los límites máximos permisibles de exposición de los trabajadores a ruido estable, inestable o impulsivo durante el ejercicio de sus labores, en una jornada laboral de 8 horas, según se enuncia en la Tabla. </w:t>
      </w:r>
      <w:r w:rsidR="00662615" w:rsidRPr="003C1467">
        <w:rPr>
          <w:rFonts w:ascii="Arial" w:hAnsi="Arial" w:cs="Arial"/>
          <w:color w:val="FF0000"/>
          <w:sz w:val="20"/>
          <w:szCs w:val="20"/>
          <w:highlight w:val="yellow"/>
          <w:lang w:eastAsia="es-ES_tradnl"/>
        </w:rPr>
        <w:t>(Busque los límites permisibles segun las normas y regulaciones que apliquen en su país)</w:t>
      </w:r>
    </w:p>
    <w:tbl>
      <w:tblPr>
        <w:tblW w:w="0" w:type="auto"/>
        <w:jc w:val="center"/>
        <w:tblCellMar>
          <w:top w:w="15" w:type="dxa"/>
          <w:left w:w="15" w:type="dxa"/>
          <w:bottom w:w="15" w:type="dxa"/>
          <w:right w:w="15" w:type="dxa"/>
        </w:tblCellMar>
        <w:tblLook w:val="04A0" w:firstRow="1" w:lastRow="0" w:firstColumn="1" w:lastColumn="0" w:noHBand="0" w:noVBand="1"/>
      </w:tblPr>
      <w:tblGrid>
        <w:gridCol w:w="1265"/>
        <w:gridCol w:w="1565"/>
      </w:tblGrid>
      <w:tr w:rsidR="00120F24" w:rsidRPr="00120F24" w14:paraId="31276869"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12227C"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NER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1D57A" w14:textId="77777777" w:rsidR="00120F24" w:rsidRPr="00120F24" w:rsidRDefault="00120F24" w:rsidP="00D42168">
            <w:pPr>
              <w:ind w:right="334"/>
              <w:jc w:val="center"/>
              <w:rPr>
                <w:rFonts w:ascii="Arial" w:hAnsi="Arial" w:cs="Arial"/>
                <w:sz w:val="20"/>
                <w:szCs w:val="20"/>
                <w:lang w:eastAsia="es-ES_tradnl"/>
              </w:rPr>
            </w:pPr>
            <w:r w:rsidRPr="00120F24">
              <w:rPr>
                <w:rFonts w:ascii="Arial" w:hAnsi="Arial" w:cs="Arial"/>
                <w:sz w:val="20"/>
                <w:szCs w:val="20"/>
                <w:lang w:eastAsia="es-ES_tradnl"/>
              </w:rPr>
              <w:t>TMPE</w:t>
            </w:r>
          </w:p>
        </w:tc>
      </w:tr>
      <w:tr w:rsidR="00120F24" w:rsidRPr="00120F24" w14:paraId="17C9FB04"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DD5BBC"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90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152218"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8 HORAS </w:t>
            </w:r>
          </w:p>
        </w:tc>
      </w:tr>
      <w:tr w:rsidR="00120F24" w:rsidRPr="00120F24" w14:paraId="2DE39A00"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AF8B84"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93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103B"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4 HORAS </w:t>
            </w:r>
          </w:p>
        </w:tc>
      </w:tr>
      <w:tr w:rsidR="00120F24" w:rsidRPr="00120F24" w14:paraId="7BF53EC4"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97C181"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96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E71AA0"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2 HORAS </w:t>
            </w:r>
          </w:p>
        </w:tc>
      </w:tr>
      <w:tr w:rsidR="00120F24" w:rsidRPr="00120F24" w14:paraId="629D3DB3"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75F2D2"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99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12174"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1 HORA </w:t>
            </w:r>
          </w:p>
        </w:tc>
      </w:tr>
      <w:tr w:rsidR="00120F24" w:rsidRPr="00120F24" w14:paraId="226C2D47"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554DEB5"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102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0A80F"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30 MINUTOS </w:t>
            </w:r>
          </w:p>
        </w:tc>
      </w:tr>
      <w:tr w:rsidR="00120F24" w:rsidRPr="00120F24" w14:paraId="73FBD27C" w14:textId="77777777" w:rsidTr="00D42168">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11D0DD"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105 dB(A)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86807B"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15 MINUTOS </w:t>
            </w:r>
          </w:p>
        </w:tc>
      </w:tr>
    </w:tbl>
    <w:p w14:paraId="1EC6DD27" w14:textId="77777777" w:rsidR="00120F24" w:rsidRPr="00120F24" w:rsidRDefault="00120F24" w:rsidP="00120F24">
      <w:pPr>
        <w:ind w:right="334"/>
        <w:jc w:val="both"/>
        <w:rPr>
          <w:rFonts w:ascii="Arial" w:hAnsi="Arial" w:cs="Arial"/>
          <w:b/>
          <w:bCs/>
          <w:sz w:val="20"/>
          <w:szCs w:val="20"/>
        </w:rPr>
      </w:pPr>
    </w:p>
    <w:p w14:paraId="4E1EEF9E"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Iluminación</w:t>
      </w:r>
    </w:p>
    <w:p w14:paraId="62273C10" w14:textId="56DC15EF" w:rsidR="00120F24" w:rsidRPr="00120F24" w:rsidRDefault="00120F24" w:rsidP="00662615">
      <w:pPr>
        <w:spacing w:before="100" w:beforeAutospacing="1" w:after="100" w:afterAutospacing="1"/>
        <w:ind w:right="334"/>
        <w:jc w:val="both"/>
        <w:rPr>
          <w:rFonts w:ascii="Arial" w:hAnsi="Arial" w:cs="Arial"/>
          <w:sz w:val="20"/>
          <w:szCs w:val="20"/>
          <w:lang w:eastAsia="es-ES_tradnl"/>
        </w:rPr>
      </w:pPr>
      <w:r w:rsidRPr="00120F24">
        <w:rPr>
          <w:rFonts w:ascii="Arial" w:hAnsi="Arial" w:cs="Arial"/>
          <w:sz w:val="20"/>
          <w:szCs w:val="20"/>
          <w:lang w:eastAsia="es-ES_tradnl"/>
        </w:rPr>
        <w:t xml:space="preserve">Los niveles mínimos de iluminación que deben incidir en el plano de trabajo, para cada tipo de tarea visual o área de trabajo, son los establecidos en la Tabla. </w:t>
      </w:r>
      <w:r w:rsidR="00662615" w:rsidRPr="003C1467">
        <w:rPr>
          <w:rFonts w:ascii="Arial" w:hAnsi="Arial" w:cs="Arial"/>
          <w:color w:val="FF0000"/>
          <w:sz w:val="20"/>
          <w:szCs w:val="20"/>
          <w:highlight w:val="yellow"/>
          <w:lang w:eastAsia="es-ES_tradnl"/>
        </w:rPr>
        <w:t>(Busque los límites permisibles segun las normas y regulaciones que apliquen en su país)</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451"/>
        <w:gridCol w:w="4495"/>
        <w:gridCol w:w="1559"/>
      </w:tblGrid>
      <w:tr w:rsidR="00120F24" w:rsidRPr="00120F24" w14:paraId="648313F7" w14:textId="77777777" w:rsidTr="00D42168">
        <w:trPr>
          <w:trHeight w:val="974"/>
        </w:trPr>
        <w:tc>
          <w:tcPr>
            <w:tcW w:w="4451" w:type="dxa"/>
            <w:tcBorders>
              <w:top w:val="single" w:sz="6" w:space="0" w:color="111111"/>
              <w:left w:val="single" w:sz="6" w:space="0" w:color="000000"/>
              <w:bottom w:val="single" w:sz="6" w:space="0" w:color="000000"/>
              <w:right w:val="single" w:sz="6" w:space="0" w:color="000000"/>
            </w:tcBorders>
            <w:shd w:val="clear" w:color="auto" w:fill="FFFFFF"/>
            <w:vAlign w:val="center"/>
            <w:hideMark/>
          </w:tcPr>
          <w:p w14:paraId="163813D2" w14:textId="77777777" w:rsidR="00120F24" w:rsidRPr="00120F24" w:rsidRDefault="00120F24" w:rsidP="00D42168">
            <w:pPr>
              <w:spacing w:before="100" w:beforeAutospacing="1" w:after="100" w:afterAutospacing="1"/>
              <w:jc w:val="center"/>
              <w:rPr>
                <w:rFonts w:ascii="Arial" w:hAnsi="Arial" w:cs="Arial"/>
                <w:b/>
                <w:sz w:val="20"/>
                <w:szCs w:val="20"/>
                <w:lang w:eastAsia="es-ES_tradnl"/>
              </w:rPr>
            </w:pPr>
            <w:r w:rsidRPr="00120F24">
              <w:rPr>
                <w:rFonts w:ascii="Arial" w:hAnsi="Arial" w:cs="Arial"/>
                <w:b/>
                <w:sz w:val="20"/>
                <w:szCs w:val="20"/>
                <w:lang w:eastAsia="es-ES_tradnl"/>
              </w:rPr>
              <w:t>Tarea Visual del Puesto de Trabajo</w:t>
            </w:r>
          </w:p>
        </w:tc>
        <w:tc>
          <w:tcPr>
            <w:tcW w:w="4495" w:type="dxa"/>
            <w:tcBorders>
              <w:top w:val="single" w:sz="6" w:space="0" w:color="111111"/>
              <w:left w:val="single" w:sz="6" w:space="0" w:color="000000"/>
              <w:bottom w:val="single" w:sz="6" w:space="0" w:color="000000"/>
              <w:right w:val="single" w:sz="18" w:space="0" w:color="000000"/>
            </w:tcBorders>
            <w:shd w:val="clear" w:color="auto" w:fill="FFFFFF"/>
            <w:vAlign w:val="center"/>
            <w:hideMark/>
          </w:tcPr>
          <w:p w14:paraId="005D293F" w14:textId="77777777" w:rsidR="00120F24" w:rsidRPr="00120F24" w:rsidRDefault="00120F24" w:rsidP="00D42168">
            <w:pPr>
              <w:spacing w:before="100" w:beforeAutospacing="1" w:after="100" w:afterAutospacing="1"/>
              <w:jc w:val="center"/>
              <w:rPr>
                <w:rFonts w:ascii="Arial" w:hAnsi="Arial" w:cs="Arial"/>
                <w:b/>
                <w:sz w:val="20"/>
                <w:szCs w:val="20"/>
                <w:lang w:eastAsia="es-ES_tradnl"/>
              </w:rPr>
            </w:pPr>
            <w:r w:rsidRPr="00120F24">
              <w:rPr>
                <w:rFonts w:ascii="Arial" w:hAnsi="Arial" w:cs="Arial"/>
                <w:b/>
                <w:sz w:val="20"/>
                <w:szCs w:val="20"/>
                <w:lang w:eastAsia="es-ES_tradnl"/>
              </w:rPr>
              <w:t>Area de Trabajo</w:t>
            </w:r>
          </w:p>
        </w:tc>
        <w:tc>
          <w:tcPr>
            <w:tcW w:w="1559" w:type="dxa"/>
            <w:tcBorders>
              <w:top w:val="single" w:sz="6" w:space="0" w:color="111111"/>
              <w:left w:val="single" w:sz="18" w:space="0" w:color="000000"/>
              <w:right w:val="single" w:sz="18" w:space="0" w:color="000000"/>
            </w:tcBorders>
            <w:vAlign w:val="center"/>
            <w:hideMark/>
          </w:tcPr>
          <w:p w14:paraId="11041415" w14:textId="77777777" w:rsidR="00120F24" w:rsidRPr="00120F24" w:rsidRDefault="00120F24" w:rsidP="00D42168">
            <w:pPr>
              <w:spacing w:before="100" w:beforeAutospacing="1" w:after="100" w:afterAutospacing="1"/>
              <w:jc w:val="center"/>
              <w:rPr>
                <w:rFonts w:ascii="Arial" w:hAnsi="Arial" w:cs="Arial"/>
                <w:b/>
                <w:sz w:val="20"/>
                <w:szCs w:val="20"/>
                <w:lang w:eastAsia="es-ES_tradnl"/>
              </w:rPr>
            </w:pPr>
            <w:r w:rsidRPr="00120F24">
              <w:rPr>
                <w:rFonts w:ascii="Arial" w:hAnsi="Arial" w:cs="Arial"/>
                <w:b/>
                <w:sz w:val="20"/>
                <w:szCs w:val="20"/>
                <w:lang w:eastAsia="es-ES_tradnl"/>
              </w:rPr>
              <w:t>Niveles Mínimos de Iluminación (luxes)</w:t>
            </w:r>
          </w:p>
        </w:tc>
      </w:tr>
      <w:tr w:rsidR="00120F24" w:rsidRPr="00120F24" w14:paraId="7448F913"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13A1C4A1"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En exteriores: distinguir el área de tránsito, desplazarse caminando, vigilancia, movimiento de vehículos.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40010EA2"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Exteriores generales: patios y estacionamientos.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039B34E5"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20</w:t>
            </w:r>
          </w:p>
        </w:tc>
      </w:tr>
      <w:tr w:rsidR="00120F24" w:rsidRPr="00120F24" w14:paraId="7235B700"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2E883D79"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En interiores: distinguir el área de tránsito, desplazarse caminando, vigilancia, movimiento de vehículos.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3BAB1044"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Interiores generales: almacenes de poco movimiento, pasillos, escaleras, estacionamientos cubiertos, labores en minas subterráneas, iluminación de emergencia.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2C9BDB38"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50</w:t>
            </w:r>
          </w:p>
        </w:tc>
      </w:tr>
      <w:tr w:rsidR="00120F24" w:rsidRPr="00120F24" w14:paraId="5BC289A0"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11BA7C08"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En interiores.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3A34EA4A"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Areas de circulación y pasillos; salas de espera; salas de descanso; cuartos de almacén; plataformas; cuartos de calderas.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1B0CF93E"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100</w:t>
            </w:r>
          </w:p>
        </w:tc>
      </w:tr>
      <w:tr w:rsidR="00120F24" w:rsidRPr="00120F24" w14:paraId="78174322"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5126B19D"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Requerimiento visual simple: inspección visual, recuento de piezas, trabajo en banco y máquina.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5478C2DA"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Servicios al personal: almacenaje rudo, recepción y despacho, casetas de vigilancia, cuartos de compresores y pailería.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37D817D6"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200</w:t>
            </w:r>
          </w:p>
        </w:tc>
      </w:tr>
      <w:tr w:rsidR="00120F24" w:rsidRPr="00120F24" w14:paraId="6CF42E5E"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2F7759C0"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Distinción moderada de detalles: ensamble simple, trabajo medio en banco y máquina, inspección simple, empaque y trabajos de oficina.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10BAF1E5"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Talleres: áreas de empaque y ensamble, aulas y oficinas.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6EDE9B2E"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300</w:t>
            </w:r>
          </w:p>
        </w:tc>
      </w:tr>
      <w:tr w:rsidR="00120F24" w:rsidRPr="00120F24" w14:paraId="3DED2F65"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6EA3B352"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Distinción clara de detalles: maquinado y acabados delicados, ensamble de inspección moderadamente difícil, captura y </w:t>
            </w:r>
            <w:r w:rsidRPr="00120F24">
              <w:rPr>
                <w:rFonts w:ascii="Arial" w:hAnsi="Arial" w:cs="Arial"/>
                <w:sz w:val="20"/>
                <w:szCs w:val="20"/>
                <w:lang w:eastAsia="es-ES_tradnl"/>
              </w:rPr>
              <w:lastRenderedPageBreak/>
              <w:t xml:space="preserve">procesamiento de información, manejo de instrumentos y equipo de laboratorio.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192355A4"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lastRenderedPageBreak/>
              <w:t xml:space="preserve">Talleres de precisión: salas de cómputo, áreas de dibujo, laboratorios.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7B992A00"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500</w:t>
            </w:r>
          </w:p>
        </w:tc>
      </w:tr>
      <w:tr w:rsidR="00120F24" w:rsidRPr="00120F24" w14:paraId="65771D88"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4F401706"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Distinción fina de detalles: maquinado de precisión, ensamble e inspección de trabajos delicados, manejo de instrumentos y equipo de precisión, manejo de piezas pequeñas.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68C01925"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Talleres de alta precisión: de pintura y acabado de superficies y laboratorios de control de calidad.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2C9183B9"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750</w:t>
            </w:r>
          </w:p>
        </w:tc>
      </w:tr>
      <w:tr w:rsidR="00120F24" w:rsidRPr="00120F24" w14:paraId="7D1BF7DE"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25B4D5A1"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Alta exactitud en la distinción de detalles: ensamble, proceso e inspección de piezas pequeñas y complejas, acabado con pulidos finos.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2574588F"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Proceso: ensamble e inspección de piezas complejas y acabados con pulidos finos.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7B761BF8"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1,000</w:t>
            </w:r>
          </w:p>
        </w:tc>
      </w:tr>
      <w:tr w:rsidR="00120F24" w:rsidRPr="00120F24" w14:paraId="45E2AF6B" w14:textId="77777777" w:rsidTr="00D42168">
        <w:tc>
          <w:tcPr>
            <w:tcW w:w="4451" w:type="dxa"/>
            <w:tcBorders>
              <w:top w:val="single" w:sz="6" w:space="0" w:color="000000"/>
              <w:left w:val="single" w:sz="6" w:space="0" w:color="000000"/>
              <w:bottom w:val="single" w:sz="6" w:space="0" w:color="000000"/>
              <w:right w:val="single" w:sz="6" w:space="0" w:color="000000"/>
            </w:tcBorders>
            <w:vAlign w:val="center"/>
            <w:hideMark/>
          </w:tcPr>
          <w:p w14:paraId="35010CBD"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Alto grado de especialización en la distinción de detalles. </w:t>
            </w:r>
          </w:p>
        </w:tc>
        <w:tc>
          <w:tcPr>
            <w:tcW w:w="4495" w:type="dxa"/>
            <w:tcBorders>
              <w:top w:val="single" w:sz="6" w:space="0" w:color="000000"/>
              <w:left w:val="single" w:sz="6" w:space="0" w:color="000000"/>
              <w:bottom w:val="single" w:sz="6" w:space="0" w:color="000000"/>
              <w:right w:val="single" w:sz="18" w:space="0" w:color="000000"/>
            </w:tcBorders>
            <w:vAlign w:val="center"/>
            <w:hideMark/>
          </w:tcPr>
          <w:p w14:paraId="045289B4"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Proceso de gran exactitud. </w:t>
            </w:r>
          </w:p>
          <w:p w14:paraId="6D79661A" w14:textId="77777777" w:rsidR="00120F24" w:rsidRPr="00120F24" w:rsidRDefault="00120F24" w:rsidP="00D42168">
            <w:p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Ejecución de tareas visuales: </w:t>
            </w:r>
          </w:p>
          <w:p w14:paraId="654ED79F" w14:textId="77777777" w:rsidR="00120F24" w:rsidRPr="00120F24" w:rsidRDefault="00120F24" w:rsidP="00120F24">
            <w:pPr>
              <w:numPr>
                <w:ilvl w:val="0"/>
                <w:numId w:val="16"/>
              </w:num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de bajo contraste y tamaño muy pequeño por periodos prolongados; </w:t>
            </w:r>
          </w:p>
          <w:p w14:paraId="1CB2E96C" w14:textId="77777777" w:rsidR="00120F24" w:rsidRPr="00120F24" w:rsidRDefault="00120F24" w:rsidP="00120F24">
            <w:pPr>
              <w:numPr>
                <w:ilvl w:val="0"/>
                <w:numId w:val="16"/>
              </w:num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exactas y muy prolongadas, y </w:t>
            </w:r>
          </w:p>
          <w:p w14:paraId="16B194FA" w14:textId="77777777" w:rsidR="00120F24" w:rsidRPr="00120F24" w:rsidRDefault="00120F24" w:rsidP="00120F24">
            <w:pPr>
              <w:numPr>
                <w:ilvl w:val="0"/>
                <w:numId w:val="16"/>
              </w:numPr>
              <w:spacing w:before="100" w:beforeAutospacing="1" w:after="100" w:afterAutospacing="1"/>
              <w:ind w:right="334"/>
              <w:rPr>
                <w:rFonts w:ascii="Arial" w:hAnsi="Arial" w:cs="Arial"/>
                <w:sz w:val="20"/>
                <w:szCs w:val="20"/>
                <w:lang w:eastAsia="es-ES_tradnl"/>
              </w:rPr>
            </w:pPr>
            <w:r w:rsidRPr="00120F24">
              <w:rPr>
                <w:rFonts w:ascii="Arial" w:hAnsi="Arial" w:cs="Arial"/>
                <w:sz w:val="20"/>
                <w:szCs w:val="20"/>
                <w:lang w:eastAsia="es-ES_tradnl"/>
              </w:rPr>
              <w:t xml:space="preserve">muy especiales de extremadamente bajo contraste y pequeño tamaño. </w:t>
            </w:r>
          </w:p>
        </w:tc>
        <w:tc>
          <w:tcPr>
            <w:tcW w:w="1559" w:type="dxa"/>
            <w:tcBorders>
              <w:top w:val="single" w:sz="6" w:space="0" w:color="000000"/>
              <w:left w:val="single" w:sz="18" w:space="0" w:color="000000"/>
              <w:bottom w:val="single" w:sz="6" w:space="0" w:color="000000"/>
              <w:right w:val="single" w:sz="18" w:space="0" w:color="000000"/>
            </w:tcBorders>
            <w:vAlign w:val="center"/>
            <w:hideMark/>
          </w:tcPr>
          <w:p w14:paraId="35ACEBE6" w14:textId="77777777" w:rsidR="00120F24" w:rsidRPr="00120F24" w:rsidRDefault="00120F24" w:rsidP="00D42168">
            <w:pPr>
              <w:spacing w:before="100" w:beforeAutospacing="1" w:after="100" w:afterAutospacing="1"/>
              <w:ind w:right="334"/>
              <w:jc w:val="center"/>
              <w:rPr>
                <w:rFonts w:ascii="Arial" w:hAnsi="Arial" w:cs="Arial"/>
                <w:sz w:val="20"/>
                <w:szCs w:val="20"/>
                <w:lang w:eastAsia="es-ES_tradnl"/>
              </w:rPr>
            </w:pPr>
            <w:r w:rsidRPr="00120F24">
              <w:rPr>
                <w:rFonts w:ascii="Arial" w:hAnsi="Arial" w:cs="Arial"/>
                <w:sz w:val="20"/>
                <w:szCs w:val="20"/>
                <w:lang w:eastAsia="es-ES_tradnl"/>
              </w:rPr>
              <w:t>2,000</w:t>
            </w:r>
          </w:p>
        </w:tc>
      </w:tr>
    </w:tbl>
    <w:p w14:paraId="0BD33C99" w14:textId="77777777" w:rsidR="00120F24" w:rsidRPr="00120F24" w:rsidRDefault="00120F24" w:rsidP="00120F24">
      <w:pPr>
        <w:ind w:right="334"/>
        <w:jc w:val="both"/>
        <w:rPr>
          <w:rFonts w:ascii="Arial" w:hAnsi="Arial" w:cs="Arial"/>
          <w:b/>
          <w:bCs/>
          <w:sz w:val="20"/>
          <w:szCs w:val="20"/>
        </w:rPr>
      </w:pPr>
    </w:p>
    <w:p w14:paraId="41C882F0"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FRECUENCIA</w:t>
      </w:r>
    </w:p>
    <w:p w14:paraId="4454045C" w14:textId="77777777" w:rsidR="00120F24" w:rsidRPr="00120F24" w:rsidRDefault="00120F24" w:rsidP="00120F24">
      <w:pPr>
        <w:ind w:right="334"/>
        <w:jc w:val="both"/>
        <w:rPr>
          <w:rFonts w:ascii="Arial" w:hAnsi="Arial" w:cs="Arial"/>
          <w:bCs/>
          <w:sz w:val="20"/>
          <w:szCs w:val="20"/>
        </w:rPr>
      </w:pPr>
      <w:r w:rsidRPr="00120F24">
        <w:rPr>
          <w:rFonts w:ascii="Arial" w:hAnsi="Arial" w:cs="Arial"/>
          <w:b/>
          <w:bCs/>
          <w:sz w:val="20"/>
          <w:szCs w:val="20"/>
        </w:rPr>
        <w:t xml:space="preserve">Para reconocimiento. </w:t>
      </w:r>
      <w:r w:rsidRPr="00120F24">
        <w:rPr>
          <w:rFonts w:ascii="Arial" w:hAnsi="Arial" w:cs="Arial"/>
          <w:bCs/>
          <w:sz w:val="20"/>
          <w:szCs w:val="20"/>
        </w:rPr>
        <w:t>Se debe realizar reconocimiento de manera inicial.</w:t>
      </w:r>
    </w:p>
    <w:p w14:paraId="663808B9"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 xml:space="preserve">Monitoreo. </w:t>
      </w:r>
      <w:r w:rsidRPr="00120F24">
        <w:rPr>
          <w:rFonts w:ascii="Arial" w:hAnsi="Arial" w:cs="Arial"/>
          <w:bCs/>
          <w:sz w:val="20"/>
          <w:szCs w:val="20"/>
        </w:rPr>
        <w:t>Mensualmente para garantizar que se cumpla con lo requerido</w:t>
      </w:r>
    </w:p>
    <w:p w14:paraId="0EB3901B" w14:textId="77777777" w:rsidR="00120F24" w:rsidRPr="00120F24" w:rsidRDefault="00120F24" w:rsidP="00120F24">
      <w:pPr>
        <w:ind w:right="334"/>
        <w:jc w:val="both"/>
        <w:rPr>
          <w:rFonts w:ascii="Arial" w:hAnsi="Arial" w:cs="Arial"/>
          <w:b/>
          <w:bCs/>
          <w:sz w:val="20"/>
          <w:szCs w:val="20"/>
        </w:rPr>
      </w:pPr>
    </w:p>
    <w:p w14:paraId="19AC08B1"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DOCUMENTOS RELACIONADOS</w:t>
      </w:r>
    </w:p>
    <w:p w14:paraId="77D64092" w14:textId="77777777" w:rsidR="00120F24" w:rsidRPr="00120F24" w:rsidRDefault="00120F24" w:rsidP="00120F24">
      <w:pPr>
        <w:pStyle w:val="ListParagraph"/>
        <w:numPr>
          <w:ilvl w:val="0"/>
          <w:numId w:val="1"/>
        </w:numPr>
        <w:ind w:left="426" w:right="334"/>
        <w:jc w:val="both"/>
        <w:rPr>
          <w:rFonts w:cs="Arial"/>
          <w:b/>
          <w:bCs/>
          <w:sz w:val="20"/>
        </w:rPr>
      </w:pPr>
      <w:r w:rsidRPr="00120F24">
        <w:rPr>
          <w:rFonts w:cs="Arial"/>
          <w:bCs/>
          <w:sz w:val="20"/>
        </w:rPr>
        <w:t>Registro de inspección de instalaciones</w:t>
      </w:r>
    </w:p>
    <w:p w14:paraId="71780BCF" w14:textId="0DDC5504" w:rsidR="00120F24" w:rsidRPr="003C1467" w:rsidRDefault="00120F24" w:rsidP="00120F24">
      <w:pPr>
        <w:pStyle w:val="ListParagraph"/>
        <w:numPr>
          <w:ilvl w:val="0"/>
          <w:numId w:val="1"/>
        </w:numPr>
        <w:ind w:left="426" w:right="334"/>
        <w:jc w:val="both"/>
        <w:rPr>
          <w:rFonts w:cs="Arial"/>
          <w:b/>
          <w:bCs/>
          <w:color w:val="FF0000"/>
          <w:sz w:val="20"/>
          <w:highlight w:val="yellow"/>
        </w:rPr>
      </w:pPr>
      <w:r w:rsidRPr="003C1467">
        <w:rPr>
          <w:rFonts w:cs="Arial"/>
          <w:bCs/>
          <w:color w:val="FF0000"/>
          <w:sz w:val="20"/>
          <w:highlight w:val="yellow"/>
        </w:rPr>
        <w:t>Normas Oficiales Mexicanas</w:t>
      </w:r>
      <w:r w:rsidR="007F5818" w:rsidRPr="003C1467">
        <w:rPr>
          <w:rFonts w:cs="Arial"/>
          <w:bCs/>
          <w:color w:val="FF0000"/>
          <w:sz w:val="20"/>
          <w:highlight w:val="yellow"/>
        </w:rPr>
        <w:t xml:space="preserve"> (Personalice a las normas, leyes y regulaciones que apliquen para su país).</w:t>
      </w:r>
    </w:p>
    <w:p w14:paraId="2569FE42" w14:textId="77777777" w:rsidR="00120F24" w:rsidRPr="003C1467" w:rsidRDefault="00120F24" w:rsidP="00120F24">
      <w:pPr>
        <w:pStyle w:val="ListParagraph"/>
        <w:numPr>
          <w:ilvl w:val="1"/>
          <w:numId w:val="1"/>
        </w:numPr>
        <w:ind w:right="334"/>
        <w:jc w:val="both"/>
        <w:rPr>
          <w:rFonts w:cs="Arial"/>
          <w:bCs/>
          <w:color w:val="FF0000"/>
          <w:sz w:val="20"/>
          <w:highlight w:val="yellow"/>
        </w:rPr>
      </w:pPr>
      <w:r w:rsidRPr="003C1467">
        <w:rPr>
          <w:rFonts w:cs="Arial"/>
          <w:bCs/>
          <w:color w:val="FF0000"/>
          <w:sz w:val="20"/>
          <w:highlight w:val="yellow"/>
        </w:rPr>
        <w:t xml:space="preserve">NOM-011-STPS-2001, Condiciones de seguridad e higiene en los centros de trabajo donde se genere ruido. </w:t>
      </w:r>
    </w:p>
    <w:p w14:paraId="6E4BFFC4" w14:textId="77777777" w:rsidR="00120F24" w:rsidRPr="003C1467" w:rsidRDefault="00120F24" w:rsidP="00120F24">
      <w:pPr>
        <w:pStyle w:val="ListParagraph"/>
        <w:numPr>
          <w:ilvl w:val="1"/>
          <w:numId w:val="1"/>
        </w:numPr>
        <w:ind w:right="334"/>
        <w:jc w:val="both"/>
        <w:rPr>
          <w:rFonts w:cs="Arial"/>
          <w:bCs/>
          <w:color w:val="FF0000"/>
          <w:sz w:val="20"/>
          <w:highlight w:val="yellow"/>
        </w:rPr>
      </w:pPr>
      <w:r w:rsidRPr="003C1467">
        <w:rPr>
          <w:rFonts w:cs="Arial"/>
          <w:bCs/>
          <w:color w:val="FF0000"/>
          <w:sz w:val="20"/>
          <w:highlight w:val="yellow"/>
        </w:rPr>
        <w:t xml:space="preserve">NOM-015-STPS-2001, Condiciones </w:t>
      </w:r>
      <w:proofErr w:type="spellStart"/>
      <w:r w:rsidRPr="003C1467">
        <w:rPr>
          <w:rFonts w:cs="Arial"/>
          <w:bCs/>
          <w:color w:val="FF0000"/>
          <w:sz w:val="20"/>
          <w:highlight w:val="yellow"/>
        </w:rPr>
        <w:t>térmicas</w:t>
      </w:r>
      <w:proofErr w:type="spellEnd"/>
      <w:r w:rsidRPr="003C1467">
        <w:rPr>
          <w:rFonts w:cs="Arial"/>
          <w:bCs/>
          <w:color w:val="FF0000"/>
          <w:sz w:val="20"/>
          <w:highlight w:val="yellow"/>
        </w:rPr>
        <w:t xml:space="preserve"> elevadas o abatidas-Condiciones de seguridad e higiene. </w:t>
      </w:r>
    </w:p>
    <w:p w14:paraId="74A00194" w14:textId="77777777" w:rsidR="00120F24" w:rsidRPr="003C1467" w:rsidRDefault="00120F24" w:rsidP="00120F24">
      <w:pPr>
        <w:pStyle w:val="ListParagraph"/>
        <w:numPr>
          <w:ilvl w:val="1"/>
          <w:numId w:val="1"/>
        </w:numPr>
        <w:ind w:right="334"/>
        <w:jc w:val="both"/>
        <w:rPr>
          <w:rFonts w:cs="Arial"/>
          <w:b/>
          <w:bCs/>
          <w:color w:val="FF0000"/>
          <w:sz w:val="20"/>
          <w:highlight w:val="yellow"/>
        </w:rPr>
      </w:pPr>
      <w:r w:rsidRPr="003C1467">
        <w:rPr>
          <w:rFonts w:cs="Arial"/>
          <w:bCs/>
          <w:color w:val="FF0000"/>
          <w:sz w:val="20"/>
          <w:highlight w:val="yellow"/>
        </w:rPr>
        <w:t>NOM-025-STPS-2008, Condiciones de Iluminación en los Centros de Trabajo</w:t>
      </w:r>
    </w:p>
    <w:p w14:paraId="396982E0" w14:textId="77777777" w:rsidR="00120F24" w:rsidRPr="003C1467" w:rsidRDefault="00120F24" w:rsidP="00120F24">
      <w:pPr>
        <w:pStyle w:val="ListParagraph"/>
        <w:numPr>
          <w:ilvl w:val="1"/>
          <w:numId w:val="1"/>
        </w:numPr>
        <w:ind w:right="334"/>
        <w:jc w:val="both"/>
        <w:rPr>
          <w:rFonts w:cs="Arial"/>
          <w:bCs/>
          <w:sz w:val="20"/>
          <w:highlight w:val="yellow"/>
        </w:rPr>
      </w:pPr>
      <w:r w:rsidRPr="003C1467">
        <w:rPr>
          <w:rFonts w:cs="Arial"/>
          <w:bCs/>
          <w:color w:val="FF0000"/>
          <w:sz w:val="20"/>
          <w:highlight w:val="yellow"/>
        </w:rPr>
        <w:t xml:space="preserve">Guía Informativa de la Norma Oficial Mexicana NOM-025-STPS-2008, Condiciones de </w:t>
      </w:r>
      <w:proofErr w:type="spellStart"/>
      <w:r w:rsidRPr="003C1467">
        <w:rPr>
          <w:rFonts w:cs="Arial"/>
          <w:bCs/>
          <w:color w:val="FF0000"/>
          <w:sz w:val="20"/>
          <w:highlight w:val="yellow"/>
        </w:rPr>
        <w:t>Iluminación</w:t>
      </w:r>
      <w:proofErr w:type="spellEnd"/>
      <w:r w:rsidRPr="003C1467">
        <w:rPr>
          <w:rFonts w:cs="Arial"/>
          <w:bCs/>
          <w:color w:val="FF0000"/>
          <w:sz w:val="20"/>
          <w:highlight w:val="yellow"/>
        </w:rPr>
        <w:t xml:space="preserve"> en los Centros de Trabajo </w:t>
      </w:r>
    </w:p>
    <w:p w14:paraId="1FCEABCF" w14:textId="48D2F3E5" w:rsidR="00120F24" w:rsidRPr="00120F24" w:rsidRDefault="003C1467" w:rsidP="00120F24">
      <w:pPr>
        <w:pStyle w:val="ListParagraph"/>
        <w:numPr>
          <w:ilvl w:val="0"/>
          <w:numId w:val="1"/>
        </w:numPr>
        <w:ind w:left="426" w:right="334"/>
        <w:jc w:val="both"/>
        <w:rPr>
          <w:rFonts w:cs="Arial"/>
          <w:b/>
          <w:bCs/>
          <w:sz w:val="20"/>
        </w:rPr>
      </w:pPr>
      <w:r w:rsidRPr="00120F24">
        <w:rPr>
          <w:rFonts w:cs="Arial"/>
          <w:bCs/>
          <w:sz w:val="20"/>
        </w:rPr>
        <w:t>Evaluación</w:t>
      </w:r>
      <w:r w:rsidR="00120F24" w:rsidRPr="00120F24">
        <w:rPr>
          <w:rFonts w:cs="Arial"/>
          <w:bCs/>
          <w:sz w:val="20"/>
        </w:rPr>
        <w:t xml:space="preserve"> de Riesgos </w:t>
      </w:r>
    </w:p>
    <w:p w14:paraId="56A1F545" w14:textId="77777777" w:rsidR="00120F24" w:rsidRPr="00120F24" w:rsidRDefault="00120F24" w:rsidP="00120F24">
      <w:pPr>
        <w:ind w:right="334"/>
        <w:jc w:val="both"/>
        <w:rPr>
          <w:rFonts w:ascii="Arial" w:hAnsi="Arial" w:cs="Arial"/>
          <w:b/>
          <w:bCs/>
          <w:sz w:val="20"/>
          <w:szCs w:val="20"/>
        </w:rPr>
      </w:pPr>
    </w:p>
    <w:p w14:paraId="1E4B4670"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ACCIONES CORRECTIVAS</w:t>
      </w:r>
    </w:p>
    <w:p w14:paraId="48D9FF85" w14:textId="77777777" w:rsidR="00120F24" w:rsidRPr="00120F24" w:rsidRDefault="00120F24" w:rsidP="00120F24">
      <w:pPr>
        <w:ind w:right="334"/>
        <w:jc w:val="both"/>
        <w:rPr>
          <w:rFonts w:ascii="Arial" w:hAnsi="Arial" w:cs="Arial"/>
          <w:bCs/>
          <w:sz w:val="20"/>
          <w:szCs w:val="20"/>
        </w:rPr>
      </w:pPr>
      <w:r w:rsidRPr="00120F24">
        <w:rPr>
          <w:rFonts w:ascii="Arial" w:hAnsi="Arial" w:cs="Arial"/>
          <w:bCs/>
          <w:sz w:val="20"/>
          <w:szCs w:val="20"/>
        </w:rPr>
        <w:t xml:space="preserve">En caso de incumplimiento de alguno de los parámetros se deberá realizar el ajuste de acuerdo a los requerimientos. </w:t>
      </w:r>
    </w:p>
    <w:p w14:paraId="6E2C5A12" w14:textId="77777777" w:rsidR="00120F24" w:rsidRPr="00120F24" w:rsidRDefault="00120F24" w:rsidP="00120F24">
      <w:pPr>
        <w:ind w:right="334"/>
        <w:jc w:val="both"/>
        <w:rPr>
          <w:rFonts w:ascii="Arial" w:hAnsi="Arial" w:cs="Arial"/>
          <w:bCs/>
          <w:sz w:val="20"/>
          <w:szCs w:val="20"/>
        </w:rPr>
      </w:pPr>
      <w:r w:rsidRPr="00120F24">
        <w:rPr>
          <w:rFonts w:ascii="Arial" w:hAnsi="Arial" w:cs="Arial"/>
          <w:bCs/>
          <w:sz w:val="20"/>
          <w:szCs w:val="20"/>
        </w:rPr>
        <w:t>En caso de no llevar a cabo este procedimiento de la manera correcta, se deberá capacitar al personal responsable de sus evaluaciones para reforzar el conocimiento.</w:t>
      </w:r>
    </w:p>
    <w:p w14:paraId="36884CB1" w14:textId="77777777" w:rsidR="00120F24" w:rsidRPr="00120F24" w:rsidRDefault="00120F24" w:rsidP="00120F24">
      <w:pPr>
        <w:ind w:right="334"/>
        <w:jc w:val="both"/>
        <w:rPr>
          <w:rFonts w:ascii="Arial" w:hAnsi="Arial" w:cs="Arial"/>
          <w:b/>
          <w:bCs/>
          <w:sz w:val="20"/>
          <w:szCs w:val="20"/>
        </w:rPr>
      </w:pPr>
    </w:p>
    <w:p w14:paraId="25F2E85C" w14:textId="77777777" w:rsidR="00120F24" w:rsidRPr="00120F24" w:rsidRDefault="00120F24" w:rsidP="00120F24">
      <w:pPr>
        <w:ind w:right="334"/>
        <w:jc w:val="both"/>
        <w:rPr>
          <w:rFonts w:ascii="Arial" w:hAnsi="Arial" w:cs="Arial"/>
          <w:b/>
          <w:bCs/>
          <w:sz w:val="20"/>
          <w:szCs w:val="20"/>
        </w:rPr>
      </w:pPr>
      <w:r w:rsidRPr="00120F24">
        <w:rPr>
          <w:rFonts w:ascii="Arial" w:hAnsi="Arial" w:cs="Arial"/>
          <w:b/>
          <w:bCs/>
          <w:sz w:val="20"/>
          <w:szCs w:val="20"/>
        </w:rPr>
        <w:t>VERIFICACIÓN</w:t>
      </w:r>
    </w:p>
    <w:p w14:paraId="72C8E4E4" w14:textId="77777777" w:rsidR="00120F24" w:rsidRPr="00120F24" w:rsidRDefault="00120F24" w:rsidP="00120F24">
      <w:pPr>
        <w:ind w:right="334"/>
        <w:jc w:val="both"/>
        <w:rPr>
          <w:rFonts w:ascii="Arial" w:hAnsi="Arial" w:cs="Arial"/>
          <w:b/>
          <w:bCs/>
          <w:sz w:val="20"/>
          <w:szCs w:val="20"/>
        </w:rPr>
      </w:pPr>
    </w:p>
    <w:p w14:paraId="2001E602" w14:textId="77777777" w:rsidR="00120F24" w:rsidRPr="00120F24" w:rsidRDefault="00120F24" w:rsidP="00120F24">
      <w:pPr>
        <w:numPr>
          <w:ilvl w:val="0"/>
          <w:numId w:val="2"/>
        </w:numPr>
        <w:tabs>
          <w:tab w:val="left" w:pos="709"/>
        </w:tabs>
        <w:ind w:left="426" w:right="192" w:hanging="426"/>
        <w:jc w:val="both"/>
        <w:rPr>
          <w:rFonts w:ascii="Arial" w:hAnsi="Arial" w:cs="Arial"/>
          <w:sz w:val="20"/>
          <w:szCs w:val="20"/>
        </w:rPr>
      </w:pPr>
      <w:r w:rsidRPr="00120F24">
        <w:rPr>
          <w:rFonts w:ascii="Arial" w:hAnsi="Arial" w:cs="Arial"/>
          <w:sz w:val="20"/>
          <w:szCs w:val="20"/>
        </w:rPr>
        <w:t>Todos los procedimientos, documentos y políticas serán revisados antes de cada temporada o anualmente.</w:t>
      </w:r>
    </w:p>
    <w:p w14:paraId="03E192DA" w14:textId="77777777" w:rsidR="00120F24" w:rsidRPr="00120F24" w:rsidRDefault="00120F24" w:rsidP="00120F24">
      <w:pPr>
        <w:pStyle w:val="ListParagraph"/>
        <w:numPr>
          <w:ilvl w:val="0"/>
          <w:numId w:val="2"/>
        </w:numPr>
        <w:ind w:left="426" w:right="284" w:hanging="426"/>
        <w:jc w:val="both"/>
        <w:rPr>
          <w:rFonts w:cs="Arial"/>
          <w:sz w:val="20"/>
          <w:lang w:val="es-ES"/>
        </w:rPr>
      </w:pPr>
      <w:r w:rsidRPr="00120F24">
        <w:rPr>
          <w:rFonts w:cs="Arial"/>
          <w:sz w:val="20"/>
          <w:lang w:val="es-ES"/>
        </w:rPr>
        <w:lastRenderedPageBreak/>
        <w:t>Este documento deberá revisarse al inicio de cada temporada, anualmente como mínimo, o cuando cualquier cambio sea necesario.</w:t>
      </w:r>
    </w:p>
    <w:p w14:paraId="7FCB6A8A" w14:textId="77777777" w:rsidR="00120F24" w:rsidRPr="00120F24" w:rsidRDefault="00120F24" w:rsidP="00120F24">
      <w:pPr>
        <w:pStyle w:val="ListParagraph"/>
        <w:numPr>
          <w:ilvl w:val="0"/>
          <w:numId w:val="2"/>
        </w:numPr>
        <w:ind w:left="426" w:right="192" w:hanging="426"/>
        <w:jc w:val="both"/>
        <w:rPr>
          <w:rFonts w:cs="Arial"/>
          <w:sz w:val="20"/>
          <w:lang w:val="es-MX"/>
        </w:rPr>
      </w:pPr>
      <w:r w:rsidRPr="00120F24">
        <w:rPr>
          <w:rFonts w:cs="Arial"/>
          <w:sz w:val="20"/>
          <w:lang w:val="es-MX"/>
        </w:rPr>
        <w:t xml:space="preserve">El </w:t>
      </w:r>
      <w:r w:rsidRPr="00120F24">
        <w:rPr>
          <w:rFonts w:cs="Arial"/>
          <w:color w:val="000000" w:themeColor="text1"/>
          <w:sz w:val="20"/>
          <w:lang w:val="es-MX"/>
        </w:rPr>
        <w:t xml:space="preserve">Gerente General </w:t>
      </w:r>
      <w:r w:rsidRPr="00120F24">
        <w:rPr>
          <w:rFonts w:cs="Arial"/>
          <w:sz w:val="20"/>
          <w:lang w:val="es-MX"/>
        </w:rPr>
        <w:t>en conjunto con el personal involucrado, tendrán que revisar anualmente la eficacia y aplicabilidad de este documento.</w:t>
      </w:r>
    </w:p>
    <w:p w14:paraId="39C33CEC" w14:textId="77777777" w:rsidR="00120F24" w:rsidRPr="00120F24" w:rsidRDefault="00120F24" w:rsidP="00120F24">
      <w:pPr>
        <w:rPr>
          <w:rFonts w:ascii="Arial" w:hAnsi="Arial" w:cs="Arial"/>
          <w:sz w:val="20"/>
          <w:szCs w:val="20"/>
        </w:rPr>
      </w:pPr>
    </w:p>
    <w:p w14:paraId="12050F44" w14:textId="77777777" w:rsidR="00120F24" w:rsidRPr="00120F24" w:rsidRDefault="00120F24" w:rsidP="00120F24">
      <w:pPr>
        <w:rPr>
          <w:rFonts w:ascii="Arial" w:hAnsi="Arial" w:cs="Arial"/>
          <w:sz w:val="20"/>
          <w:szCs w:val="20"/>
        </w:rPr>
      </w:pPr>
    </w:p>
    <w:p w14:paraId="67275BE6" w14:textId="77777777" w:rsidR="00120F24" w:rsidRPr="00120F24" w:rsidRDefault="00120F24" w:rsidP="00120F24">
      <w:pPr>
        <w:rPr>
          <w:rFonts w:ascii="Arial" w:hAnsi="Arial" w:cs="Arial"/>
          <w:sz w:val="20"/>
          <w:szCs w:val="20"/>
        </w:rPr>
      </w:pPr>
    </w:p>
    <w:p w14:paraId="0BABF563" w14:textId="77777777" w:rsidR="00067EF7" w:rsidRDefault="00120F24" w:rsidP="00120F24">
      <w:pPr>
        <w:rPr>
          <w:rFonts w:ascii="Arial" w:hAnsi="Arial" w:cs="Arial"/>
          <w:b/>
          <w:sz w:val="20"/>
          <w:szCs w:val="20"/>
          <w:lang w:val="es-ES"/>
        </w:rPr>
      </w:pPr>
      <w:r w:rsidRPr="00120F24">
        <w:rPr>
          <w:rFonts w:ascii="Arial" w:hAnsi="Arial" w:cs="Arial"/>
          <w:b/>
          <w:sz w:val="20"/>
          <w:szCs w:val="20"/>
          <w:lang w:val="es-ES"/>
        </w:rPr>
        <w:t xml:space="preserve">         Revisó: </w:t>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r>
      <w:r w:rsidRPr="00120F24">
        <w:rPr>
          <w:rFonts w:ascii="Arial" w:hAnsi="Arial" w:cs="Arial"/>
          <w:b/>
          <w:sz w:val="20"/>
          <w:szCs w:val="20"/>
          <w:lang w:val="es-ES"/>
        </w:rPr>
        <w:softHyphen/>
        <w:t>_______________________</w:t>
      </w:r>
      <w:r w:rsidRPr="00120F24">
        <w:rPr>
          <w:rFonts w:ascii="Arial" w:hAnsi="Arial" w:cs="Arial"/>
          <w:b/>
          <w:sz w:val="20"/>
          <w:szCs w:val="20"/>
          <w:lang w:val="es-ES"/>
        </w:rPr>
        <w:tab/>
      </w:r>
      <w:r w:rsidRPr="00120F24">
        <w:rPr>
          <w:rFonts w:ascii="Arial" w:hAnsi="Arial" w:cs="Arial"/>
          <w:b/>
          <w:sz w:val="20"/>
          <w:szCs w:val="20"/>
          <w:lang w:val="es-ES"/>
        </w:rPr>
        <w:tab/>
        <w:t>Aprobó: ______________________</w:t>
      </w:r>
    </w:p>
    <w:p w14:paraId="17EC79D0" w14:textId="67FF1669" w:rsidR="00A42397" w:rsidRPr="00067EF7" w:rsidRDefault="00067EF7" w:rsidP="00120F24">
      <w:pPr>
        <w:rPr>
          <w:rFonts w:ascii="Arial" w:hAnsi="Arial" w:cs="Arial"/>
          <w:b/>
          <w:sz w:val="20"/>
          <w:szCs w:val="20"/>
          <w:lang w:val="es-ES"/>
        </w:rPr>
      </w:pPr>
      <w:r>
        <w:rPr>
          <w:rFonts w:ascii="Arial" w:hAnsi="Arial" w:cs="Arial"/>
          <w:b/>
          <w:sz w:val="20"/>
          <w:szCs w:val="20"/>
          <w:lang w:val="es-ES"/>
        </w:rPr>
        <w:t xml:space="preserve">                       </w:t>
      </w:r>
      <w:r w:rsidR="00120F24" w:rsidRPr="00120F24">
        <w:rPr>
          <w:rFonts w:ascii="Arial" w:hAnsi="Arial" w:cs="Arial"/>
          <w:b/>
          <w:color w:val="000000" w:themeColor="text1"/>
          <w:sz w:val="20"/>
          <w:szCs w:val="20"/>
        </w:rPr>
        <w:t>Encargado de RS</w:t>
      </w:r>
      <w:r w:rsidR="00120F24" w:rsidRPr="00120F24">
        <w:rPr>
          <w:rFonts w:ascii="Arial" w:hAnsi="Arial" w:cs="Arial"/>
          <w:b/>
          <w:sz w:val="20"/>
          <w:szCs w:val="20"/>
        </w:rPr>
        <w:tab/>
      </w:r>
      <w:r w:rsidR="00120F24" w:rsidRPr="00120F24">
        <w:rPr>
          <w:rFonts w:ascii="Arial" w:hAnsi="Arial" w:cs="Arial"/>
          <w:b/>
          <w:sz w:val="20"/>
          <w:szCs w:val="20"/>
        </w:rPr>
        <w:tab/>
        <w:t xml:space="preserve">  </w:t>
      </w:r>
      <w:r w:rsidR="00120F24" w:rsidRPr="00120F24">
        <w:rPr>
          <w:rFonts w:ascii="Arial" w:hAnsi="Arial" w:cs="Arial"/>
          <w:b/>
          <w:sz w:val="20"/>
          <w:szCs w:val="20"/>
        </w:rPr>
        <w:tab/>
        <w:t xml:space="preserve">               Gerente General</w:t>
      </w:r>
    </w:p>
    <w:sectPr w:rsidR="00A42397" w:rsidRPr="00067EF7"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4387F" w14:textId="77777777" w:rsidR="00F87963" w:rsidRDefault="00F87963" w:rsidP="001142BB">
      <w:r>
        <w:separator/>
      </w:r>
    </w:p>
  </w:endnote>
  <w:endnote w:type="continuationSeparator" w:id="0">
    <w:p w14:paraId="0B1F6330" w14:textId="77777777" w:rsidR="00F87963" w:rsidRDefault="00F87963"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0000000000000000000"/>
    <w:charset w:val="00"/>
    <w:family w:val="auto"/>
    <w:pitch w:val="variable"/>
    <w:sig w:usb0="E00002FF" w:usb1="5000205A"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3DD71" w14:textId="49A2FFD5" w:rsidR="00463A0C" w:rsidRPr="007F3854" w:rsidRDefault="00463A0C" w:rsidP="007F3854">
    <w:pPr>
      <w:pStyle w:val="Footer"/>
      <w:jc w:val="right"/>
      <w:rPr>
        <w:rFonts w:ascii="Arial" w:hAnsi="Arial" w:cs="Arial"/>
        <w:sz w:val="22"/>
        <w:szCs w:val="22"/>
      </w:rPr>
    </w:pPr>
    <w:r w:rsidRPr="00B16ED8">
      <w:rPr>
        <w:rFonts w:ascii="Arial" w:hAnsi="Arial" w:cs="Arial"/>
        <w:color w:val="FF0000"/>
        <w:sz w:val="22"/>
        <w:szCs w:val="22"/>
        <w:lang w:val="es-ES"/>
      </w:rPr>
      <w:t>NOMBRE DE LA EMPRESA</w:t>
    </w:r>
    <w:r w:rsidRPr="007F3854">
      <w:rPr>
        <w:rFonts w:ascii="Arial" w:hAnsi="Arial" w:cs="Arial"/>
        <w:sz w:val="22"/>
        <w:szCs w:val="22"/>
        <w:lang w:val="es-ES"/>
      </w:rPr>
      <w:t xml:space="preserve">                                  Página </w:t>
    </w:r>
    <w:r w:rsidRPr="007F3854">
      <w:rPr>
        <w:rFonts w:ascii="Arial" w:hAnsi="Arial" w:cs="Arial"/>
        <w:sz w:val="22"/>
        <w:szCs w:val="22"/>
      </w:rPr>
      <w:fldChar w:fldCharType="begin"/>
    </w:r>
    <w:r w:rsidRPr="007F3854">
      <w:rPr>
        <w:rFonts w:ascii="Arial" w:hAnsi="Arial" w:cs="Arial"/>
        <w:sz w:val="22"/>
        <w:szCs w:val="22"/>
      </w:rPr>
      <w:instrText>PAGE  \* Arabic  \* MERGEFORMAT</w:instrText>
    </w:r>
    <w:r w:rsidRPr="007F3854">
      <w:rPr>
        <w:rFonts w:ascii="Arial" w:hAnsi="Arial" w:cs="Arial"/>
        <w:sz w:val="22"/>
        <w:szCs w:val="22"/>
      </w:rPr>
      <w:fldChar w:fldCharType="separate"/>
    </w:r>
    <w:r w:rsidR="00B16ED8" w:rsidRPr="00B16ED8">
      <w:rPr>
        <w:rFonts w:ascii="Arial" w:hAnsi="Arial" w:cs="Arial"/>
        <w:noProof/>
        <w:sz w:val="22"/>
        <w:szCs w:val="22"/>
        <w:lang w:val="es-ES"/>
      </w:rPr>
      <w:t>5</w:t>
    </w:r>
    <w:r w:rsidRPr="007F3854">
      <w:rPr>
        <w:rFonts w:ascii="Arial" w:hAnsi="Arial" w:cs="Arial"/>
        <w:sz w:val="22"/>
        <w:szCs w:val="22"/>
      </w:rPr>
      <w:fldChar w:fldCharType="end"/>
    </w:r>
    <w:r w:rsidRPr="007F3854">
      <w:rPr>
        <w:rFonts w:ascii="Arial" w:hAnsi="Arial" w:cs="Arial"/>
        <w:sz w:val="22"/>
        <w:szCs w:val="22"/>
        <w:lang w:val="es-ES"/>
      </w:rPr>
      <w:t xml:space="preserve"> de </w:t>
    </w:r>
    <w:r w:rsidRPr="007F3854">
      <w:rPr>
        <w:rFonts w:ascii="Arial" w:hAnsi="Arial" w:cs="Arial"/>
        <w:sz w:val="22"/>
        <w:szCs w:val="22"/>
      </w:rPr>
      <w:fldChar w:fldCharType="begin"/>
    </w:r>
    <w:r w:rsidRPr="007F3854">
      <w:rPr>
        <w:rFonts w:ascii="Arial" w:hAnsi="Arial" w:cs="Arial"/>
        <w:sz w:val="22"/>
        <w:szCs w:val="22"/>
      </w:rPr>
      <w:instrText>NUMPAGES  \* Arabic  \* MERGEFORMAT</w:instrText>
    </w:r>
    <w:r w:rsidRPr="007F3854">
      <w:rPr>
        <w:rFonts w:ascii="Arial" w:hAnsi="Arial" w:cs="Arial"/>
        <w:sz w:val="22"/>
        <w:szCs w:val="22"/>
      </w:rPr>
      <w:fldChar w:fldCharType="separate"/>
    </w:r>
    <w:r w:rsidR="00B16ED8" w:rsidRPr="00B16ED8">
      <w:rPr>
        <w:rFonts w:ascii="Arial" w:hAnsi="Arial" w:cs="Arial"/>
        <w:noProof/>
        <w:sz w:val="22"/>
        <w:szCs w:val="22"/>
        <w:lang w:val="es-ES"/>
      </w:rPr>
      <w:t>5</w:t>
    </w:r>
    <w:r w:rsidRPr="007F3854">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E513C" w14:textId="77777777" w:rsidR="00F87963" w:rsidRDefault="00F87963" w:rsidP="001142BB">
      <w:r>
        <w:separator/>
      </w:r>
    </w:p>
  </w:footnote>
  <w:footnote w:type="continuationSeparator" w:id="0">
    <w:p w14:paraId="5C8012F5" w14:textId="77777777" w:rsidR="00F87963" w:rsidRDefault="00F87963"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463A0C" w:rsidRPr="001142BB" w14:paraId="5D6A8D73" w14:textId="77777777" w:rsidTr="00A42397">
      <w:trPr>
        <w:trHeight w:val="416"/>
      </w:trPr>
      <w:tc>
        <w:tcPr>
          <w:tcW w:w="1823" w:type="dxa"/>
          <w:vMerge w:val="restart"/>
          <w:vAlign w:val="center"/>
        </w:tcPr>
        <w:p w14:paraId="329DBAAB" w14:textId="4C9F9E05" w:rsidR="00463A0C" w:rsidRPr="00D42A42" w:rsidRDefault="00B16ED8" w:rsidP="00A42397">
          <w:pPr>
            <w:jc w:val="center"/>
            <w:rPr>
              <w:rFonts w:ascii="Arial" w:hAnsi="Arial"/>
              <w:sz w:val="22"/>
              <w:szCs w:val="22"/>
              <w:lang w:val="en-AU"/>
            </w:rPr>
          </w:pPr>
          <w:r>
            <w:rPr>
              <w:rFonts w:ascii="Arial" w:hAnsi="Arial"/>
              <w:color w:val="FF0000"/>
              <w:sz w:val="22"/>
              <w:szCs w:val="22"/>
              <w:lang w:val="en-AU"/>
            </w:rPr>
            <w:t>LOGOTIPO DE LA EMPRESA</w:t>
          </w:r>
        </w:p>
      </w:tc>
      <w:tc>
        <w:tcPr>
          <w:tcW w:w="4653" w:type="dxa"/>
          <w:tcBorders>
            <w:bottom w:val="single" w:sz="4" w:space="0" w:color="000000"/>
          </w:tcBorders>
          <w:vAlign w:val="center"/>
        </w:tcPr>
        <w:p w14:paraId="680F025E" w14:textId="1333BE05" w:rsidR="00463A0C" w:rsidRPr="00D42A42" w:rsidRDefault="00B16ED8"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463A0C" w:rsidRPr="00D42A42" w:rsidRDefault="00463A0C"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463A0C" w:rsidRPr="00D42A42" w:rsidRDefault="00463A0C" w:rsidP="00A42397">
          <w:pPr>
            <w:jc w:val="center"/>
            <w:rPr>
              <w:rFonts w:ascii="Arial" w:hAnsi="Arial" w:cs="Arial"/>
              <w:bCs/>
              <w:color w:val="000000" w:themeColor="text1"/>
              <w:sz w:val="22"/>
              <w:szCs w:val="22"/>
              <w:lang w:val="es-ES"/>
            </w:rPr>
          </w:pPr>
        </w:p>
      </w:tc>
    </w:tr>
    <w:tr w:rsidR="00463A0C" w:rsidRPr="003C438F" w14:paraId="55ABF403" w14:textId="77777777" w:rsidTr="00A42397">
      <w:trPr>
        <w:trHeight w:val="440"/>
      </w:trPr>
      <w:tc>
        <w:tcPr>
          <w:tcW w:w="1823" w:type="dxa"/>
          <w:vMerge/>
          <w:vAlign w:val="center"/>
        </w:tcPr>
        <w:p w14:paraId="5BC15D4D" w14:textId="77777777" w:rsidR="00463A0C" w:rsidRPr="00D42A42" w:rsidRDefault="00463A0C"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754F56CC" w:rsidR="00463A0C" w:rsidRPr="00D42A42" w:rsidRDefault="00B16ED8"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463A0C" w:rsidRPr="00D42A42" w:rsidRDefault="00463A0C"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463A0C" w:rsidRPr="00D42A42" w:rsidRDefault="00463A0C" w:rsidP="00A42397">
          <w:pPr>
            <w:jc w:val="center"/>
            <w:rPr>
              <w:rFonts w:ascii="Arial" w:hAnsi="Arial" w:cs="Arial"/>
              <w:bCs/>
              <w:sz w:val="22"/>
              <w:szCs w:val="22"/>
              <w:lang w:val="es-ES"/>
            </w:rPr>
          </w:pPr>
        </w:p>
      </w:tc>
    </w:tr>
    <w:tr w:rsidR="00463A0C" w:rsidRPr="001142BB" w14:paraId="3BC21501" w14:textId="77777777" w:rsidTr="00A2631E">
      <w:trPr>
        <w:trHeight w:val="667"/>
      </w:trPr>
      <w:tc>
        <w:tcPr>
          <w:tcW w:w="1823" w:type="dxa"/>
          <w:vMerge/>
          <w:tcBorders>
            <w:bottom w:val="single" w:sz="4" w:space="0" w:color="000000"/>
          </w:tcBorders>
          <w:vAlign w:val="center"/>
        </w:tcPr>
        <w:p w14:paraId="40BCFEF1" w14:textId="77777777" w:rsidR="00463A0C" w:rsidRPr="00D42A42" w:rsidRDefault="00463A0C"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5E86802D" w:rsidR="00463A0C" w:rsidRPr="00D42A42" w:rsidRDefault="00120F24" w:rsidP="00A42397">
          <w:pPr>
            <w:widowControl w:val="0"/>
            <w:autoSpaceDE w:val="0"/>
            <w:autoSpaceDN w:val="0"/>
            <w:adjustRightInd w:val="0"/>
            <w:jc w:val="center"/>
            <w:rPr>
              <w:rFonts w:ascii="Arial" w:hAnsi="Arial" w:cs="Times-Roman"/>
              <w:b/>
              <w:sz w:val="22"/>
              <w:szCs w:val="22"/>
              <w:lang w:val="es-ES_tradnl"/>
            </w:rPr>
          </w:pPr>
          <w:r>
            <w:rPr>
              <w:rFonts w:ascii="Arial" w:hAnsi="Arial" w:cs="Times-Roman"/>
              <w:b/>
              <w:sz w:val="22"/>
              <w:szCs w:val="22"/>
              <w:lang w:val="es-ES_tradnl"/>
            </w:rPr>
            <w:t>Procedimiento de monitoreo de ambiente laboral</w:t>
          </w:r>
        </w:p>
      </w:tc>
      <w:tc>
        <w:tcPr>
          <w:tcW w:w="1329" w:type="dxa"/>
          <w:tcBorders>
            <w:bottom w:val="single" w:sz="4" w:space="0" w:color="000000"/>
          </w:tcBorders>
          <w:vAlign w:val="center"/>
        </w:tcPr>
        <w:p w14:paraId="1D0EC74C" w14:textId="77777777" w:rsidR="00463A0C" w:rsidRPr="00D42A42" w:rsidRDefault="00463A0C"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463A0C" w:rsidRPr="00D42A42" w:rsidRDefault="00463A0C"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463A0C" w:rsidRDefault="00463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7242ED2"/>
    <w:multiLevelType w:val="hybridMultilevel"/>
    <w:tmpl w:val="F532136E"/>
    <w:lvl w:ilvl="0" w:tplc="040A000F">
      <w:start w:val="1"/>
      <w:numFmt w:val="decimal"/>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15:restartNumberingAfterBreak="0">
    <w:nsid w:val="0CE01C77"/>
    <w:multiLevelType w:val="hybridMultilevel"/>
    <w:tmpl w:val="58B0DD5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951A6B"/>
    <w:multiLevelType w:val="hybridMultilevel"/>
    <w:tmpl w:val="870E9AF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B3A05AE"/>
    <w:multiLevelType w:val="hybridMultilevel"/>
    <w:tmpl w:val="48729C6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5" w15:restartNumberingAfterBreak="0">
    <w:nsid w:val="314F4E74"/>
    <w:multiLevelType w:val="multilevel"/>
    <w:tmpl w:val="F270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2D1359"/>
    <w:multiLevelType w:val="multilevel"/>
    <w:tmpl w:val="178005D4"/>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CF5D2E"/>
    <w:multiLevelType w:val="hybridMultilevel"/>
    <w:tmpl w:val="F7CE579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53E72AA"/>
    <w:multiLevelType w:val="hybridMultilevel"/>
    <w:tmpl w:val="7E142E4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7C4B6A"/>
    <w:multiLevelType w:val="hybridMultilevel"/>
    <w:tmpl w:val="CA50DD1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62D30545"/>
    <w:multiLevelType w:val="hybridMultilevel"/>
    <w:tmpl w:val="8BF855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47D5E7A"/>
    <w:multiLevelType w:val="hybridMultilevel"/>
    <w:tmpl w:val="82DA53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660A6921"/>
    <w:multiLevelType w:val="hybridMultilevel"/>
    <w:tmpl w:val="B130208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8705E1D"/>
    <w:multiLevelType w:val="hybridMultilevel"/>
    <w:tmpl w:val="81B0B8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69A950A1"/>
    <w:multiLevelType w:val="hybridMultilevel"/>
    <w:tmpl w:val="4ADA0E80"/>
    <w:lvl w:ilvl="0" w:tplc="A2ECA946">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6D483542"/>
    <w:multiLevelType w:val="hybridMultilevel"/>
    <w:tmpl w:val="CAA0E7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4"/>
  </w:num>
  <w:num w:numId="4">
    <w:abstractNumId w:val="3"/>
  </w:num>
  <w:num w:numId="5">
    <w:abstractNumId w:val="8"/>
  </w:num>
  <w:num w:numId="6">
    <w:abstractNumId w:val="2"/>
  </w:num>
  <w:num w:numId="7">
    <w:abstractNumId w:val="7"/>
  </w:num>
  <w:num w:numId="8">
    <w:abstractNumId w:val="9"/>
  </w:num>
  <w:num w:numId="9">
    <w:abstractNumId w:val="16"/>
  </w:num>
  <w:num w:numId="10">
    <w:abstractNumId w:val="15"/>
  </w:num>
  <w:num w:numId="11">
    <w:abstractNumId w:val="12"/>
  </w:num>
  <w:num w:numId="12">
    <w:abstractNumId w:val="1"/>
  </w:num>
  <w:num w:numId="13">
    <w:abstractNumId w:val="13"/>
  </w:num>
  <w:num w:numId="14">
    <w:abstractNumId w:val="11"/>
  </w:num>
  <w:num w:numId="15">
    <w:abstractNumId w:val="14"/>
  </w:num>
  <w:num w:numId="16">
    <w:abstractNumId w:val="5"/>
  </w:num>
  <w:num w:numId="1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38F"/>
    <w:rsid w:val="00067EF7"/>
    <w:rsid w:val="00084071"/>
    <w:rsid w:val="000B5F0F"/>
    <w:rsid w:val="000E5651"/>
    <w:rsid w:val="000F50EE"/>
    <w:rsid w:val="001142BB"/>
    <w:rsid w:val="00120F24"/>
    <w:rsid w:val="00123AFA"/>
    <w:rsid w:val="00130676"/>
    <w:rsid w:val="00180285"/>
    <w:rsid w:val="00193BA7"/>
    <w:rsid w:val="0020661A"/>
    <w:rsid w:val="00297833"/>
    <w:rsid w:val="002A6CE6"/>
    <w:rsid w:val="00336284"/>
    <w:rsid w:val="00354FAD"/>
    <w:rsid w:val="00357A2F"/>
    <w:rsid w:val="003C1467"/>
    <w:rsid w:val="003C321B"/>
    <w:rsid w:val="003C438F"/>
    <w:rsid w:val="003C73EC"/>
    <w:rsid w:val="003D3796"/>
    <w:rsid w:val="003F74C4"/>
    <w:rsid w:val="00401C23"/>
    <w:rsid w:val="00446CE0"/>
    <w:rsid w:val="00463A0C"/>
    <w:rsid w:val="0047035F"/>
    <w:rsid w:val="00472AA7"/>
    <w:rsid w:val="00492DD7"/>
    <w:rsid w:val="004B1B0B"/>
    <w:rsid w:val="005A14CB"/>
    <w:rsid w:val="005B238F"/>
    <w:rsid w:val="0064392A"/>
    <w:rsid w:val="00662615"/>
    <w:rsid w:val="00664B8C"/>
    <w:rsid w:val="006C108E"/>
    <w:rsid w:val="006D3BCC"/>
    <w:rsid w:val="00751303"/>
    <w:rsid w:val="00785423"/>
    <w:rsid w:val="007A683C"/>
    <w:rsid w:val="007D4ABE"/>
    <w:rsid w:val="007D7C3E"/>
    <w:rsid w:val="007E5B4B"/>
    <w:rsid w:val="007F3854"/>
    <w:rsid w:val="007F5818"/>
    <w:rsid w:val="007F6ABE"/>
    <w:rsid w:val="00823FCB"/>
    <w:rsid w:val="0085556E"/>
    <w:rsid w:val="00861976"/>
    <w:rsid w:val="009A3660"/>
    <w:rsid w:val="009E67A5"/>
    <w:rsid w:val="00A20D42"/>
    <w:rsid w:val="00A2631E"/>
    <w:rsid w:val="00A42397"/>
    <w:rsid w:val="00AA5AE5"/>
    <w:rsid w:val="00AD0C5D"/>
    <w:rsid w:val="00AE0DCC"/>
    <w:rsid w:val="00B00661"/>
    <w:rsid w:val="00B02779"/>
    <w:rsid w:val="00B16ED8"/>
    <w:rsid w:val="00C21BF9"/>
    <w:rsid w:val="00C65175"/>
    <w:rsid w:val="00D21B69"/>
    <w:rsid w:val="00D262E0"/>
    <w:rsid w:val="00D42A42"/>
    <w:rsid w:val="00D518EC"/>
    <w:rsid w:val="00E1372C"/>
    <w:rsid w:val="00E224BC"/>
    <w:rsid w:val="00E40256"/>
    <w:rsid w:val="00ED448C"/>
    <w:rsid w:val="00EF670C"/>
    <w:rsid w:val="00F06C8F"/>
    <w:rsid w:val="00F27FA7"/>
    <w:rsid w:val="00F87963"/>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6139C"/>
  <w14:defaultImageDpi w14:val="32767"/>
  <w15:docId w15:val="{43E3C7F6-8CC6-E74D-A936-2D1E227B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character" w:styleId="CommentReference">
    <w:name w:val="annotation reference"/>
    <w:basedOn w:val="DefaultParagraphFont"/>
    <w:uiPriority w:val="99"/>
    <w:semiHidden/>
    <w:unhideWhenUsed/>
    <w:rsid w:val="00D21B69"/>
    <w:rPr>
      <w:sz w:val="16"/>
      <w:szCs w:val="16"/>
    </w:rPr>
  </w:style>
  <w:style w:type="paragraph" w:styleId="CommentText">
    <w:name w:val="annotation text"/>
    <w:basedOn w:val="Normal"/>
    <w:link w:val="CommentTextChar"/>
    <w:uiPriority w:val="99"/>
    <w:semiHidden/>
    <w:unhideWhenUsed/>
    <w:rsid w:val="00D21B69"/>
    <w:rPr>
      <w:sz w:val="20"/>
      <w:szCs w:val="20"/>
    </w:rPr>
  </w:style>
  <w:style w:type="character" w:customStyle="1" w:styleId="CommentTextChar">
    <w:name w:val="Comment Text Char"/>
    <w:basedOn w:val="DefaultParagraphFont"/>
    <w:link w:val="CommentText"/>
    <w:uiPriority w:val="99"/>
    <w:semiHidden/>
    <w:rsid w:val="00D21B69"/>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D21B69"/>
    <w:rPr>
      <w:b/>
      <w:bCs/>
    </w:rPr>
  </w:style>
  <w:style w:type="character" w:customStyle="1" w:styleId="CommentSubjectChar">
    <w:name w:val="Comment Subject Char"/>
    <w:basedOn w:val="CommentTextChar"/>
    <w:link w:val="CommentSubject"/>
    <w:uiPriority w:val="99"/>
    <w:semiHidden/>
    <w:rsid w:val="00D21B69"/>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39F6-D1D6-8B4A-9121-7F526BB8F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1368</Words>
  <Characters>7799</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8</cp:revision>
  <dcterms:created xsi:type="dcterms:W3CDTF">2020-08-19T02:25:00Z</dcterms:created>
  <dcterms:modified xsi:type="dcterms:W3CDTF">2021-06-10T21:37:00Z</dcterms:modified>
</cp:coreProperties>
</file>